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2AF" w:rsidRPr="003812AF" w:rsidRDefault="003812AF" w:rsidP="003812AF">
      <w:pPr>
        <w:spacing w:before="100" w:beforeAutospacing="1" w:after="100" w:afterAutospacing="1" w:line="240" w:lineRule="auto"/>
        <w:outlineLvl w:val="1"/>
        <w:rPr>
          <w:rFonts w:eastAsia="Times New Roman" w:cs="Arial"/>
          <w:b/>
          <w:bCs/>
          <w:color w:val="000000"/>
          <w:spacing w:val="5"/>
          <w:sz w:val="20"/>
          <w:szCs w:val="20"/>
          <w:lang w:eastAsia="es-PE"/>
        </w:rPr>
      </w:pPr>
      <w:r w:rsidRPr="003812AF">
        <w:rPr>
          <w:rFonts w:eastAsia="Times New Roman" w:cs="Arial"/>
          <w:b/>
          <w:bCs/>
          <w:color w:val="000000"/>
          <w:spacing w:val="5"/>
          <w:sz w:val="20"/>
          <w:szCs w:val="20"/>
          <w:lang w:eastAsia="es-PE"/>
        </w:rPr>
        <w:t>Conjuntos de datos y Metadatos</w:t>
      </w:r>
    </w:p>
    <w:p w:rsidR="003812AF" w:rsidRPr="003812AF" w:rsidRDefault="003812AF" w:rsidP="003812AF">
      <w:pPr>
        <w:spacing w:before="100" w:beforeAutospacing="1" w:after="100" w:afterAutospacing="1" w:line="240" w:lineRule="auto"/>
        <w:outlineLvl w:val="2"/>
        <w:rPr>
          <w:rFonts w:eastAsia="Times New Roman" w:cs="Arial"/>
          <w:b/>
          <w:bCs/>
          <w:color w:val="000000"/>
          <w:spacing w:val="5"/>
          <w:sz w:val="20"/>
          <w:szCs w:val="20"/>
          <w:lang w:eastAsia="es-PE"/>
        </w:rPr>
      </w:pPr>
      <w:r w:rsidRPr="003812AF">
        <w:rPr>
          <w:rFonts w:eastAsia="Times New Roman" w:cs="Arial"/>
          <w:b/>
          <w:bCs/>
          <w:color w:val="000000"/>
          <w:spacing w:val="5"/>
          <w:sz w:val="20"/>
          <w:szCs w:val="20"/>
          <w:lang w:eastAsia="es-PE"/>
        </w:rPr>
        <w:t xml:space="preserve">¿Qué es un conjunto de datos? </w:t>
      </w:r>
    </w:p>
    <w:p w:rsidR="003812AF" w:rsidRPr="003812AF" w:rsidRDefault="003812AF" w:rsidP="003812AF">
      <w:pPr>
        <w:spacing w:before="100" w:beforeAutospacing="1" w:after="100" w:afterAutospacing="1" w:line="240" w:lineRule="auto"/>
        <w:jc w:val="both"/>
        <w:rPr>
          <w:rFonts w:eastAsia="Times New Roman" w:cs="Arial"/>
          <w:color w:val="000000"/>
          <w:spacing w:val="5"/>
          <w:sz w:val="20"/>
          <w:szCs w:val="20"/>
          <w:lang w:eastAsia="es-PE"/>
        </w:rPr>
      </w:pPr>
      <w:r w:rsidRPr="003812AF">
        <w:rPr>
          <w:rFonts w:eastAsia="Times New Roman" w:cs="Arial"/>
          <w:color w:val="000000"/>
          <w:spacing w:val="5"/>
          <w:sz w:val="20"/>
          <w:szCs w:val="20"/>
          <w:lang w:eastAsia="es-PE"/>
        </w:rPr>
        <w:t xml:space="preserve">Un conjunto de datos </w:t>
      </w:r>
      <w:proofErr w:type="gramStart"/>
      <w:r w:rsidRPr="003812AF">
        <w:rPr>
          <w:rFonts w:eastAsia="Times New Roman" w:cs="Arial"/>
          <w:color w:val="000000"/>
          <w:spacing w:val="5"/>
          <w:sz w:val="20"/>
          <w:szCs w:val="20"/>
          <w:lang w:eastAsia="es-PE"/>
        </w:rPr>
        <w:t>es</w:t>
      </w:r>
      <w:proofErr w:type="gramEnd"/>
      <w:r w:rsidRPr="003812AF">
        <w:rPr>
          <w:rFonts w:eastAsia="Times New Roman" w:cs="Arial"/>
          <w:color w:val="000000"/>
          <w:spacing w:val="5"/>
          <w:sz w:val="20"/>
          <w:szCs w:val="20"/>
          <w:lang w:eastAsia="es-PE"/>
        </w:rPr>
        <w:t xml:space="preserve"> una agrupación o colección de datos relacionados, es decir pertenecen a un mismo contexto y están almacenados sistemáticamente para su posterior uso.</w:t>
      </w:r>
    </w:p>
    <w:p w:rsidR="003812AF" w:rsidRPr="003812AF" w:rsidRDefault="003812AF" w:rsidP="003812AF">
      <w:pPr>
        <w:spacing w:before="100" w:beforeAutospacing="1" w:after="100" w:afterAutospacing="1" w:line="240" w:lineRule="auto"/>
        <w:jc w:val="both"/>
        <w:rPr>
          <w:rFonts w:eastAsia="Times New Roman" w:cs="Arial"/>
          <w:color w:val="000000"/>
          <w:spacing w:val="5"/>
          <w:sz w:val="20"/>
          <w:szCs w:val="20"/>
          <w:lang w:eastAsia="es-PE"/>
        </w:rPr>
      </w:pPr>
      <w:r w:rsidRPr="003812AF">
        <w:rPr>
          <w:rFonts w:eastAsia="Times New Roman" w:cs="Arial"/>
          <w:color w:val="000000"/>
          <w:spacing w:val="5"/>
          <w:sz w:val="20"/>
          <w:szCs w:val="20"/>
          <w:lang w:eastAsia="es-PE"/>
        </w:rPr>
        <w:t xml:space="preserve">El conjunto de datos que puede ser documentado mediante metadatos en un proceso de gestión de información ambiental y sobre biodiversidad, es aquel que cuenta con dos características: i) ser estructurada y </w:t>
      </w:r>
      <w:proofErr w:type="spellStart"/>
      <w:r w:rsidRPr="003812AF">
        <w:rPr>
          <w:rFonts w:eastAsia="Times New Roman" w:cs="Arial"/>
          <w:color w:val="000000"/>
          <w:spacing w:val="5"/>
          <w:sz w:val="20"/>
          <w:szCs w:val="20"/>
          <w:lang w:eastAsia="es-PE"/>
        </w:rPr>
        <w:t>ii</w:t>
      </w:r>
      <w:proofErr w:type="spellEnd"/>
      <w:r w:rsidRPr="003812AF">
        <w:rPr>
          <w:rFonts w:eastAsia="Times New Roman" w:cs="Arial"/>
          <w:color w:val="000000"/>
          <w:spacing w:val="5"/>
          <w:sz w:val="20"/>
          <w:szCs w:val="20"/>
          <w:lang w:eastAsia="es-PE"/>
        </w:rPr>
        <w:t xml:space="preserve">) ser interoperable. Por estructurada se entiende que los datos o la información </w:t>
      </w:r>
      <w:proofErr w:type="gramStart"/>
      <w:r w:rsidRPr="003812AF">
        <w:rPr>
          <w:rFonts w:eastAsia="Times New Roman" w:cs="Arial"/>
          <w:color w:val="000000"/>
          <w:spacing w:val="5"/>
          <w:sz w:val="20"/>
          <w:szCs w:val="20"/>
          <w:lang w:eastAsia="es-PE"/>
        </w:rPr>
        <w:t>tenga</w:t>
      </w:r>
      <w:proofErr w:type="gramEnd"/>
      <w:r w:rsidRPr="003812AF">
        <w:rPr>
          <w:rFonts w:eastAsia="Times New Roman" w:cs="Arial"/>
          <w:color w:val="000000"/>
          <w:spacing w:val="5"/>
          <w:sz w:val="20"/>
          <w:szCs w:val="20"/>
          <w:lang w:eastAsia="es-PE"/>
        </w:rPr>
        <w:t xml:space="preserve"> un orden lógico que permitan que otro pueda hacer uso de la misma, y por interoperable se entiende a la característica de intercambiar información y posibilitar su puesta en común.</w:t>
      </w:r>
      <w:r w:rsidRPr="003812AF">
        <w:rPr>
          <w:rFonts w:eastAsia="Times New Roman" w:cs="Arial"/>
          <w:color w:val="000000"/>
          <w:spacing w:val="5"/>
          <w:sz w:val="20"/>
          <w:szCs w:val="20"/>
          <w:lang w:eastAsia="es-PE"/>
        </w:rPr>
        <w:br/>
      </w:r>
      <w:r w:rsidRPr="003812AF">
        <w:rPr>
          <w:rFonts w:eastAsia="Times New Roman" w:cs="Arial"/>
          <w:color w:val="000000"/>
          <w:spacing w:val="5"/>
          <w:sz w:val="20"/>
          <w:szCs w:val="20"/>
          <w:lang w:eastAsia="es-PE"/>
        </w:rPr>
        <w:br/>
        <w:t>Un ejemplo de un conjunto de datos que se puede documentar son los registros de especies que se encuentran organizados en una tabla de datos de Excel, en una base de datos de Access o cualquier motor de bases de datos. En cuanto a información ambiental documentable están los listados de las áreas protegidas que han sido declaradas en un país o un mapa de las mismas.</w:t>
      </w:r>
    </w:p>
    <w:p w:rsidR="003812AF" w:rsidRPr="003812AF" w:rsidRDefault="003812AF" w:rsidP="003812AF">
      <w:pPr>
        <w:spacing w:before="100" w:beforeAutospacing="1" w:after="100" w:afterAutospacing="1" w:line="240" w:lineRule="auto"/>
        <w:jc w:val="both"/>
        <w:rPr>
          <w:rFonts w:eastAsia="Times New Roman" w:cs="Arial"/>
          <w:color w:val="000000"/>
          <w:spacing w:val="5"/>
          <w:sz w:val="20"/>
          <w:szCs w:val="20"/>
          <w:lang w:eastAsia="es-PE"/>
        </w:rPr>
      </w:pPr>
      <w:r w:rsidRPr="003812AF">
        <w:rPr>
          <w:rFonts w:eastAsia="Times New Roman" w:cs="Arial"/>
          <w:b/>
          <w:bCs/>
          <w:color w:val="000000"/>
          <w:spacing w:val="5"/>
          <w:sz w:val="20"/>
          <w:szCs w:val="20"/>
          <w:lang w:eastAsia="es-PE"/>
        </w:rPr>
        <w:t>Metadatos</w:t>
      </w:r>
      <w:r w:rsidRPr="003812AF">
        <w:rPr>
          <w:rFonts w:eastAsia="Times New Roman" w:cs="Arial"/>
          <w:color w:val="000000"/>
          <w:spacing w:val="5"/>
          <w:sz w:val="20"/>
          <w:szCs w:val="20"/>
          <w:lang w:eastAsia="es-PE"/>
        </w:rPr>
        <w:br/>
      </w:r>
      <w:r w:rsidRPr="003812AF">
        <w:rPr>
          <w:rFonts w:eastAsia="Times New Roman" w:cs="Arial"/>
          <w:color w:val="000000"/>
          <w:spacing w:val="5"/>
          <w:sz w:val="20"/>
          <w:szCs w:val="20"/>
          <w:lang w:eastAsia="es-PE"/>
        </w:rPr>
        <w:br/>
        <w:t>Una de las definiciones más conocidas de la palabra metadato es “el dato de un dato”. Los metadatos proporcionan la información mínima necesaria para identificar un recurso (</w:t>
      </w:r>
      <w:proofErr w:type="spellStart"/>
      <w:r w:rsidRPr="003812AF">
        <w:rPr>
          <w:rFonts w:eastAsia="Times New Roman" w:cs="Arial"/>
          <w:color w:val="000000"/>
          <w:spacing w:val="5"/>
          <w:sz w:val="20"/>
          <w:szCs w:val="20"/>
          <w:lang w:eastAsia="es-PE"/>
        </w:rPr>
        <w:t>Senso</w:t>
      </w:r>
      <w:proofErr w:type="spellEnd"/>
      <w:r w:rsidRPr="003812AF">
        <w:rPr>
          <w:rFonts w:eastAsia="Times New Roman" w:cs="Arial"/>
          <w:color w:val="000000"/>
          <w:spacing w:val="5"/>
          <w:sz w:val="20"/>
          <w:szCs w:val="20"/>
          <w:lang w:eastAsia="es-PE"/>
        </w:rPr>
        <w:t xml:space="preserve"> y de la Rosa 2003). Estos pueden incluir información descriptiva sobre el contexto, la calidad y la condición o característica del dato de diferentes tipos de recursos.</w:t>
      </w:r>
    </w:p>
    <w:p w:rsidR="003812AF" w:rsidRPr="003812AF" w:rsidRDefault="003812AF" w:rsidP="003812AF">
      <w:pPr>
        <w:spacing w:before="100" w:beforeAutospacing="1" w:after="100" w:afterAutospacing="1" w:line="240" w:lineRule="auto"/>
        <w:jc w:val="both"/>
        <w:rPr>
          <w:rFonts w:eastAsia="Times New Roman" w:cs="Arial"/>
          <w:color w:val="000000"/>
          <w:spacing w:val="5"/>
          <w:sz w:val="20"/>
          <w:szCs w:val="20"/>
          <w:lang w:eastAsia="es-PE"/>
        </w:rPr>
      </w:pPr>
      <w:r w:rsidRPr="003812AF">
        <w:rPr>
          <w:rFonts w:eastAsia="Times New Roman" w:cs="Arial"/>
          <w:color w:val="000000"/>
          <w:spacing w:val="5"/>
          <w:sz w:val="20"/>
          <w:szCs w:val="20"/>
          <w:lang w:eastAsia="es-PE"/>
        </w:rPr>
        <w:t>Los metadatos no solo permiten describir un conjunto de datos, sino también sirven para acceder a los mismos (</w:t>
      </w:r>
      <w:proofErr w:type="spellStart"/>
      <w:r w:rsidRPr="003812AF">
        <w:rPr>
          <w:rFonts w:eastAsia="Times New Roman" w:cs="Arial"/>
          <w:color w:val="000000"/>
          <w:spacing w:val="5"/>
          <w:sz w:val="20"/>
          <w:szCs w:val="20"/>
          <w:lang w:eastAsia="es-PE"/>
        </w:rPr>
        <w:t>Cathro</w:t>
      </w:r>
      <w:proofErr w:type="spellEnd"/>
      <w:r w:rsidRPr="003812AF">
        <w:rPr>
          <w:rFonts w:eastAsia="Times New Roman" w:cs="Arial"/>
          <w:color w:val="000000"/>
          <w:spacing w:val="5"/>
          <w:sz w:val="20"/>
          <w:szCs w:val="20"/>
          <w:lang w:eastAsia="es-PE"/>
        </w:rPr>
        <w:t xml:space="preserve"> 1997). Constituyen un mecanismo para caracterizar datos y servicios de manera que los usuarios puedan encontrarlos y acceder a ellos (Sánchez Maganto et al. 2008). </w:t>
      </w:r>
    </w:p>
    <w:p w:rsidR="003812AF" w:rsidRPr="003812AF" w:rsidRDefault="003812AF" w:rsidP="003812AF">
      <w:pPr>
        <w:spacing w:before="100" w:beforeAutospacing="1" w:after="100" w:afterAutospacing="1" w:line="240" w:lineRule="auto"/>
        <w:jc w:val="both"/>
        <w:rPr>
          <w:rFonts w:eastAsia="Times New Roman" w:cs="Arial"/>
          <w:color w:val="000000"/>
          <w:spacing w:val="5"/>
          <w:sz w:val="20"/>
          <w:szCs w:val="20"/>
          <w:lang w:eastAsia="es-PE"/>
        </w:rPr>
      </w:pPr>
      <w:r w:rsidRPr="003812AF">
        <w:rPr>
          <w:rFonts w:eastAsia="Times New Roman" w:cs="Arial"/>
          <w:color w:val="000000"/>
          <w:spacing w:val="5"/>
          <w:sz w:val="20"/>
          <w:szCs w:val="20"/>
          <w:lang w:eastAsia="es-PE"/>
        </w:rPr>
        <w:t>Un típico ejemplo de lo que puede ser un metadato, es la etiqueta de un producto, la información que se encuentra en ella permite conocer un poco más acerca de este y por ende tomar decisiones acerca de si se desea o no consumir dicho producto de acuerdo a unas prioridades definidas.</w:t>
      </w:r>
    </w:p>
    <w:p w:rsidR="003812AF" w:rsidRPr="003812AF" w:rsidRDefault="003812AF" w:rsidP="003812AF">
      <w:pPr>
        <w:spacing w:before="100" w:beforeAutospacing="1" w:after="100" w:afterAutospacing="1" w:line="240" w:lineRule="auto"/>
        <w:jc w:val="both"/>
        <w:rPr>
          <w:rFonts w:eastAsia="Times New Roman" w:cs="Arial"/>
          <w:color w:val="000000"/>
          <w:spacing w:val="5"/>
          <w:sz w:val="20"/>
          <w:szCs w:val="20"/>
          <w:lang w:eastAsia="es-PE"/>
        </w:rPr>
      </w:pPr>
      <w:r w:rsidRPr="003812AF">
        <w:rPr>
          <w:rFonts w:eastAsia="Times New Roman" w:cs="Arial"/>
          <w:color w:val="000000"/>
          <w:spacing w:val="5"/>
          <w:sz w:val="20"/>
          <w:szCs w:val="20"/>
          <w:lang w:eastAsia="es-PE"/>
        </w:rPr>
        <w:t>Se ha reconocido que los metadatos cumplen funciones como resumir el significado de los datos, permiten su búsqueda, determinar si el dato es el que se necesita, muestra instrucciones de cómo se puede interpretar un dato, da la información de las condiciones de acceso y uso, permite recuperar y usar una copia del dato, también aportan información acerca de la vida del dato y ofrecen información del creador de los mismos (</w:t>
      </w:r>
      <w:proofErr w:type="spellStart"/>
      <w:r w:rsidRPr="003812AF">
        <w:rPr>
          <w:rFonts w:eastAsia="Times New Roman" w:cs="Arial"/>
          <w:color w:val="000000"/>
          <w:spacing w:val="5"/>
          <w:sz w:val="20"/>
          <w:szCs w:val="20"/>
          <w:lang w:eastAsia="es-PE"/>
        </w:rPr>
        <w:t>Iannela</w:t>
      </w:r>
      <w:proofErr w:type="spellEnd"/>
      <w:r w:rsidRPr="003812AF">
        <w:rPr>
          <w:rFonts w:eastAsia="Times New Roman" w:cs="Arial"/>
          <w:color w:val="000000"/>
          <w:spacing w:val="5"/>
          <w:sz w:val="20"/>
          <w:szCs w:val="20"/>
          <w:lang w:eastAsia="es-PE"/>
        </w:rPr>
        <w:t xml:space="preserve"> y </w:t>
      </w:r>
      <w:proofErr w:type="spellStart"/>
      <w:r w:rsidRPr="003812AF">
        <w:rPr>
          <w:rFonts w:eastAsia="Times New Roman" w:cs="Arial"/>
          <w:color w:val="000000"/>
          <w:spacing w:val="5"/>
          <w:sz w:val="20"/>
          <w:szCs w:val="20"/>
          <w:lang w:eastAsia="es-PE"/>
        </w:rPr>
        <w:t>Waugh</w:t>
      </w:r>
      <w:proofErr w:type="spellEnd"/>
      <w:r w:rsidRPr="003812AF">
        <w:rPr>
          <w:rFonts w:eastAsia="Times New Roman" w:cs="Arial"/>
          <w:color w:val="000000"/>
          <w:spacing w:val="5"/>
          <w:sz w:val="20"/>
          <w:szCs w:val="20"/>
          <w:lang w:eastAsia="es-PE"/>
        </w:rPr>
        <w:t xml:space="preserve"> 1997).</w:t>
      </w:r>
    </w:p>
    <w:p w:rsidR="003812AF" w:rsidRPr="003812AF" w:rsidRDefault="003812AF" w:rsidP="003812AF">
      <w:pPr>
        <w:spacing w:before="100" w:beforeAutospacing="1" w:after="100" w:afterAutospacing="1" w:line="240" w:lineRule="auto"/>
        <w:jc w:val="both"/>
        <w:rPr>
          <w:rFonts w:eastAsia="Times New Roman" w:cs="Arial"/>
          <w:color w:val="000000"/>
          <w:spacing w:val="5"/>
          <w:sz w:val="20"/>
          <w:szCs w:val="20"/>
          <w:lang w:eastAsia="es-PE"/>
        </w:rPr>
      </w:pPr>
      <w:r w:rsidRPr="003812AF">
        <w:rPr>
          <w:rFonts w:eastAsia="Times New Roman" w:cs="Arial"/>
          <w:color w:val="000000"/>
          <w:spacing w:val="5"/>
          <w:sz w:val="20"/>
          <w:szCs w:val="20"/>
          <w:lang w:eastAsia="es-PE"/>
        </w:rPr>
        <w:t>Los metadatos se suelen publicar a través de catálogos, los cuales no difieren demasiado de los catálogos tradicionales de una biblioteca, excepto por el hecho de ofrecer una interfaz estandarizada de servicios de búsqueda. Los catálogos son herramientas que permiten la búsqueda, la selección, la localización y el acceso a la información y permiten el contacto entre el productor y el consumidor de la misma (Sánchez Maganto et al. 2008).</w:t>
      </w:r>
    </w:p>
    <w:p w:rsidR="003812AF" w:rsidRPr="003812AF" w:rsidRDefault="003812AF" w:rsidP="003812AF">
      <w:pPr>
        <w:spacing w:before="100" w:beforeAutospacing="1" w:after="100" w:afterAutospacing="1" w:line="240" w:lineRule="auto"/>
        <w:jc w:val="both"/>
        <w:rPr>
          <w:rFonts w:eastAsia="Times New Roman" w:cs="Arial"/>
          <w:color w:val="000000"/>
          <w:spacing w:val="5"/>
          <w:sz w:val="20"/>
          <w:szCs w:val="20"/>
          <w:lang w:eastAsia="es-PE"/>
        </w:rPr>
      </w:pPr>
      <w:r w:rsidRPr="003812AF">
        <w:rPr>
          <w:rFonts w:eastAsia="Times New Roman" w:cs="Arial"/>
          <w:color w:val="000000"/>
          <w:spacing w:val="5"/>
          <w:sz w:val="20"/>
          <w:szCs w:val="20"/>
          <w:lang w:eastAsia="es-PE"/>
        </w:rPr>
        <w:t xml:space="preserve">Los conjuntos de datos pueden ser insumos a partir de los cuales se generen productos de información como artículos, documentos técnicos, análisis comparativos, mapas, entre otros; esta información </w:t>
      </w:r>
      <w:r w:rsidRPr="003812AF">
        <w:rPr>
          <w:rFonts w:eastAsia="Times New Roman" w:cs="Arial"/>
          <w:b/>
          <w:bCs/>
          <w:color w:val="000000"/>
          <w:spacing w:val="5"/>
          <w:sz w:val="20"/>
          <w:szCs w:val="20"/>
          <w:lang w:eastAsia="es-PE"/>
        </w:rPr>
        <w:t>debe ser documentada en el metadato en la sección de referencias cruzadas</w:t>
      </w:r>
      <w:r w:rsidRPr="003812AF">
        <w:rPr>
          <w:rFonts w:eastAsia="Times New Roman" w:cs="Arial"/>
          <w:color w:val="000000"/>
          <w:spacing w:val="5"/>
          <w:sz w:val="20"/>
          <w:szCs w:val="20"/>
          <w:lang w:eastAsia="es-PE"/>
        </w:rPr>
        <w:t xml:space="preserve">. En algunos casos las referencias cruzadas también cuentan con la documentación de su propio metadato, es el caso de los mapas, se debe documentar el metadato de la base de datos que permite generar el mapa </w:t>
      </w:r>
      <w:r w:rsidRPr="003812AF">
        <w:rPr>
          <w:rFonts w:eastAsia="Times New Roman" w:cs="Arial"/>
          <w:color w:val="000000"/>
          <w:spacing w:val="5"/>
          <w:sz w:val="20"/>
          <w:szCs w:val="20"/>
          <w:lang w:eastAsia="es-PE"/>
        </w:rPr>
        <w:lastRenderedPageBreak/>
        <w:t xml:space="preserve">y también de la salida gráfica del mapa y el uno es referencia cruzada del otro, pues se complementan. </w:t>
      </w:r>
    </w:p>
    <w:p w:rsidR="003812AF" w:rsidRPr="003812AF" w:rsidRDefault="003812AF" w:rsidP="003812AF">
      <w:pPr>
        <w:spacing w:before="100" w:beforeAutospacing="1" w:after="100" w:afterAutospacing="1" w:line="240" w:lineRule="auto"/>
        <w:jc w:val="both"/>
        <w:rPr>
          <w:rFonts w:eastAsia="Times New Roman" w:cs="Arial"/>
          <w:color w:val="000000"/>
          <w:spacing w:val="5"/>
          <w:sz w:val="20"/>
          <w:szCs w:val="20"/>
          <w:lang w:eastAsia="es-PE"/>
        </w:rPr>
      </w:pPr>
      <w:r w:rsidRPr="003812AF">
        <w:rPr>
          <w:rFonts w:eastAsia="Times New Roman" w:cs="Arial"/>
          <w:b/>
          <w:bCs/>
          <w:color w:val="000000"/>
          <w:spacing w:val="5"/>
          <w:sz w:val="20"/>
          <w:szCs w:val="20"/>
          <w:lang w:eastAsia="es-PE"/>
        </w:rPr>
        <w:t>Beneficios</w:t>
      </w:r>
      <w:r w:rsidRPr="003812AF">
        <w:rPr>
          <w:rFonts w:eastAsia="Times New Roman" w:cs="Arial"/>
          <w:color w:val="000000"/>
          <w:spacing w:val="5"/>
          <w:sz w:val="20"/>
          <w:szCs w:val="20"/>
          <w:lang w:eastAsia="es-PE"/>
        </w:rPr>
        <w:br/>
      </w:r>
      <w:r w:rsidRPr="003812AF">
        <w:rPr>
          <w:rFonts w:eastAsia="Times New Roman" w:cs="Arial"/>
          <w:color w:val="000000"/>
          <w:spacing w:val="5"/>
          <w:sz w:val="20"/>
          <w:szCs w:val="20"/>
          <w:lang w:eastAsia="es-PE"/>
        </w:rPr>
        <w:br/>
        <w:t xml:space="preserve">La documentación de metadatos trae consigo un sin número de beneficios, tanto para las instituciones, como para productores y usuarios: </w:t>
      </w:r>
    </w:p>
    <w:tbl>
      <w:tblPr>
        <w:tblW w:w="5000" w:type="pct"/>
        <w:tblCellSpacing w:w="30" w:type="dxa"/>
        <w:tblCellMar>
          <w:top w:w="60" w:type="dxa"/>
          <w:left w:w="60" w:type="dxa"/>
          <w:bottom w:w="60" w:type="dxa"/>
          <w:right w:w="60" w:type="dxa"/>
        </w:tblCellMar>
        <w:tblLook w:val="04A0"/>
      </w:tblPr>
      <w:tblGrid>
        <w:gridCol w:w="1566"/>
        <w:gridCol w:w="7512"/>
      </w:tblGrid>
      <w:tr w:rsidR="003812AF" w:rsidRPr="003812AF">
        <w:trPr>
          <w:tblCellSpacing w:w="30" w:type="dxa"/>
        </w:trPr>
        <w:tc>
          <w:tcPr>
            <w:tcW w:w="0" w:type="auto"/>
            <w:shd w:val="clear" w:color="auto" w:fill="DDE7CF"/>
            <w:hideMark/>
          </w:tcPr>
          <w:p w:rsidR="003812AF" w:rsidRPr="003812AF" w:rsidRDefault="003812AF" w:rsidP="003812AF">
            <w:pPr>
              <w:spacing w:after="0" w:line="240" w:lineRule="auto"/>
              <w:rPr>
                <w:rFonts w:eastAsia="Times New Roman" w:cs="Arial"/>
                <w:color w:val="000000"/>
                <w:spacing w:val="5"/>
                <w:sz w:val="20"/>
                <w:szCs w:val="20"/>
                <w:lang w:eastAsia="es-PE"/>
              </w:rPr>
            </w:pPr>
            <w:r w:rsidRPr="003812AF">
              <w:rPr>
                <w:rFonts w:eastAsia="Times New Roman" w:cs="Arial"/>
                <w:b/>
                <w:bCs/>
                <w:color w:val="000000"/>
                <w:spacing w:val="5"/>
                <w:sz w:val="20"/>
                <w:szCs w:val="20"/>
                <w:lang w:eastAsia="es-PE"/>
              </w:rPr>
              <w:t>A las instituciones …</w:t>
            </w:r>
            <w:r w:rsidRPr="003812AF">
              <w:rPr>
                <w:rFonts w:eastAsia="Times New Roman" w:cs="Arial"/>
                <w:color w:val="000000"/>
                <w:spacing w:val="5"/>
                <w:sz w:val="20"/>
                <w:szCs w:val="20"/>
                <w:lang w:eastAsia="es-PE"/>
              </w:rPr>
              <w:t xml:space="preserve"> </w:t>
            </w:r>
          </w:p>
        </w:tc>
        <w:tc>
          <w:tcPr>
            <w:tcW w:w="0" w:type="auto"/>
            <w:shd w:val="clear" w:color="auto" w:fill="DDE7CF"/>
            <w:hideMark/>
          </w:tcPr>
          <w:p w:rsidR="003812AF" w:rsidRPr="003812AF" w:rsidRDefault="003812AF" w:rsidP="003812AF">
            <w:pPr>
              <w:numPr>
                <w:ilvl w:val="0"/>
                <w:numId w:val="1"/>
              </w:numPr>
              <w:spacing w:before="100" w:beforeAutospacing="1" w:after="100" w:afterAutospacing="1" w:line="240" w:lineRule="auto"/>
              <w:rPr>
                <w:rFonts w:eastAsia="Times New Roman" w:cs="Arial"/>
                <w:color w:val="000000"/>
                <w:spacing w:val="5"/>
                <w:sz w:val="20"/>
                <w:szCs w:val="20"/>
                <w:lang w:eastAsia="es-PE"/>
              </w:rPr>
            </w:pPr>
            <w:r w:rsidRPr="003812AF">
              <w:rPr>
                <w:rFonts w:eastAsia="Times New Roman" w:cs="Arial"/>
                <w:color w:val="000000"/>
                <w:spacing w:val="5"/>
                <w:sz w:val="20"/>
                <w:szCs w:val="20"/>
                <w:lang w:eastAsia="es-PE"/>
              </w:rPr>
              <w:t xml:space="preserve">Permite una mejor organización de la información. </w:t>
            </w:r>
          </w:p>
          <w:p w:rsidR="003812AF" w:rsidRPr="003812AF" w:rsidRDefault="003812AF" w:rsidP="003812AF">
            <w:pPr>
              <w:numPr>
                <w:ilvl w:val="0"/>
                <w:numId w:val="1"/>
              </w:numPr>
              <w:spacing w:before="100" w:beforeAutospacing="1" w:after="100" w:afterAutospacing="1" w:line="240" w:lineRule="auto"/>
              <w:rPr>
                <w:rFonts w:eastAsia="Times New Roman" w:cs="Arial"/>
                <w:color w:val="000000"/>
                <w:spacing w:val="5"/>
                <w:sz w:val="20"/>
                <w:szCs w:val="20"/>
                <w:lang w:eastAsia="es-PE"/>
              </w:rPr>
            </w:pPr>
            <w:r w:rsidRPr="003812AF">
              <w:rPr>
                <w:rFonts w:eastAsia="Times New Roman" w:cs="Arial"/>
                <w:color w:val="000000"/>
                <w:spacing w:val="5"/>
                <w:sz w:val="20"/>
                <w:szCs w:val="20"/>
                <w:lang w:eastAsia="es-PE"/>
              </w:rPr>
              <w:t xml:space="preserve">Genera memoria institucional a partir de la documentación de la información producida en el trascurrir de los años. Persiste el conocimiento. </w:t>
            </w:r>
          </w:p>
          <w:p w:rsidR="003812AF" w:rsidRPr="003812AF" w:rsidRDefault="003812AF" w:rsidP="003812AF">
            <w:pPr>
              <w:numPr>
                <w:ilvl w:val="0"/>
                <w:numId w:val="1"/>
              </w:numPr>
              <w:spacing w:before="100" w:beforeAutospacing="1" w:after="100" w:afterAutospacing="1" w:line="240" w:lineRule="auto"/>
              <w:rPr>
                <w:rFonts w:eastAsia="Times New Roman" w:cs="Arial"/>
                <w:color w:val="000000"/>
                <w:spacing w:val="5"/>
                <w:sz w:val="20"/>
                <w:szCs w:val="20"/>
                <w:lang w:eastAsia="es-PE"/>
              </w:rPr>
            </w:pPr>
            <w:r w:rsidRPr="003812AF">
              <w:rPr>
                <w:rFonts w:eastAsia="Times New Roman" w:cs="Arial"/>
                <w:color w:val="000000"/>
                <w:spacing w:val="5"/>
                <w:sz w:val="20"/>
                <w:szCs w:val="20"/>
                <w:lang w:eastAsia="es-PE"/>
              </w:rPr>
              <w:t xml:space="preserve">Permite mantener el valor de la inversión en datos. </w:t>
            </w:r>
          </w:p>
          <w:p w:rsidR="003812AF" w:rsidRPr="003812AF" w:rsidRDefault="003812AF" w:rsidP="003812AF">
            <w:pPr>
              <w:numPr>
                <w:ilvl w:val="0"/>
                <w:numId w:val="1"/>
              </w:numPr>
              <w:spacing w:before="100" w:beforeAutospacing="1" w:after="100" w:afterAutospacing="1" w:line="240" w:lineRule="auto"/>
              <w:rPr>
                <w:rFonts w:eastAsia="Times New Roman" w:cs="Arial"/>
                <w:color w:val="000000"/>
                <w:spacing w:val="5"/>
                <w:sz w:val="20"/>
                <w:szCs w:val="20"/>
                <w:lang w:eastAsia="es-PE"/>
              </w:rPr>
            </w:pPr>
            <w:r w:rsidRPr="003812AF">
              <w:rPr>
                <w:rFonts w:eastAsia="Times New Roman" w:cs="Arial"/>
                <w:color w:val="000000"/>
                <w:spacing w:val="5"/>
                <w:sz w:val="20"/>
                <w:szCs w:val="20"/>
                <w:lang w:eastAsia="es-PE"/>
              </w:rPr>
              <w:t xml:space="preserve">Posibilita el intercambio de datos con otras instituciones. </w:t>
            </w:r>
          </w:p>
          <w:p w:rsidR="003812AF" w:rsidRPr="003812AF" w:rsidRDefault="003812AF" w:rsidP="003812AF">
            <w:pPr>
              <w:numPr>
                <w:ilvl w:val="0"/>
                <w:numId w:val="1"/>
              </w:numPr>
              <w:spacing w:before="100" w:beforeAutospacing="1" w:after="100" w:afterAutospacing="1" w:line="240" w:lineRule="auto"/>
              <w:rPr>
                <w:rFonts w:eastAsia="Times New Roman" w:cs="Arial"/>
                <w:color w:val="000000"/>
                <w:spacing w:val="5"/>
                <w:sz w:val="20"/>
                <w:szCs w:val="20"/>
                <w:lang w:eastAsia="es-PE"/>
              </w:rPr>
            </w:pPr>
            <w:r w:rsidRPr="003812AF">
              <w:rPr>
                <w:rFonts w:eastAsia="Times New Roman" w:cs="Arial"/>
                <w:color w:val="000000"/>
                <w:spacing w:val="5"/>
                <w:sz w:val="20"/>
                <w:szCs w:val="20"/>
                <w:lang w:eastAsia="es-PE"/>
              </w:rPr>
              <w:t xml:space="preserve">Genera ganancias en tiempo y dinero. </w:t>
            </w:r>
          </w:p>
          <w:p w:rsidR="003812AF" w:rsidRPr="003812AF" w:rsidRDefault="003812AF" w:rsidP="003812AF">
            <w:pPr>
              <w:numPr>
                <w:ilvl w:val="0"/>
                <w:numId w:val="1"/>
              </w:numPr>
              <w:spacing w:before="100" w:beforeAutospacing="1" w:after="100" w:afterAutospacing="1" w:line="240" w:lineRule="auto"/>
              <w:rPr>
                <w:rFonts w:eastAsia="Times New Roman" w:cs="Arial"/>
                <w:color w:val="000000"/>
                <w:spacing w:val="5"/>
                <w:sz w:val="20"/>
                <w:szCs w:val="20"/>
                <w:lang w:eastAsia="es-PE"/>
              </w:rPr>
            </w:pPr>
            <w:r w:rsidRPr="003812AF">
              <w:rPr>
                <w:rFonts w:eastAsia="Times New Roman" w:cs="Arial"/>
                <w:color w:val="000000"/>
                <w:spacing w:val="5"/>
                <w:sz w:val="20"/>
                <w:szCs w:val="20"/>
                <w:lang w:eastAsia="es-PE"/>
              </w:rPr>
              <w:t xml:space="preserve">Fortalece los procedimientos de la gestión de información. </w:t>
            </w:r>
          </w:p>
          <w:p w:rsidR="003812AF" w:rsidRPr="003812AF" w:rsidRDefault="003812AF" w:rsidP="003812AF">
            <w:pPr>
              <w:numPr>
                <w:ilvl w:val="0"/>
                <w:numId w:val="1"/>
              </w:numPr>
              <w:spacing w:before="100" w:beforeAutospacing="1" w:after="100" w:afterAutospacing="1" w:line="240" w:lineRule="auto"/>
              <w:rPr>
                <w:rFonts w:eastAsia="Times New Roman" w:cs="Arial"/>
                <w:color w:val="000000"/>
                <w:spacing w:val="5"/>
                <w:sz w:val="20"/>
                <w:szCs w:val="20"/>
                <w:lang w:eastAsia="es-PE"/>
              </w:rPr>
            </w:pPr>
            <w:r w:rsidRPr="003812AF">
              <w:rPr>
                <w:rFonts w:eastAsia="Times New Roman" w:cs="Arial"/>
                <w:color w:val="000000"/>
                <w:spacing w:val="5"/>
                <w:sz w:val="20"/>
                <w:szCs w:val="20"/>
                <w:lang w:eastAsia="es-PE"/>
              </w:rPr>
              <w:t xml:space="preserve">Facilita la ubicación y la detección de los datos. </w:t>
            </w:r>
          </w:p>
          <w:p w:rsidR="003812AF" w:rsidRPr="003812AF" w:rsidRDefault="003812AF" w:rsidP="003812AF">
            <w:pPr>
              <w:numPr>
                <w:ilvl w:val="0"/>
                <w:numId w:val="1"/>
              </w:numPr>
              <w:spacing w:before="100" w:beforeAutospacing="1" w:after="100" w:afterAutospacing="1" w:line="240" w:lineRule="auto"/>
              <w:rPr>
                <w:rFonts w:eastAsia="Times New Roman" w:cs="Arial"/>
                <w:color w:val="000000"/>
                <w:spacing w:val="5"/>
                <w:sz w:val="20"/>
                <w:szCs w:val="20"/>
                <w:lang w:eastAsia="es-PE"/>
              </w:rPr>
            </w:pPr>
            <w:r w:rsidRPr="003812AF">
              <w:rPr>
                <w:rFonts w:eastAsia="Times New Roman" w:cs="Arial"/>
                <w:color w:val="000000"/>
                <w:spacing w:val="5"/>
                <w:sz w:val="20"/>
                <w:szCs w:val="20"/>
                <w:lang w:eastAsia="es-PE"/>
              </w:rPr>
              <w:t xml:space="preserve">Facilita la cooperación interinstitucional en temas relacionados con información. </w:t>
            </w:r>
          </w:p>
          <w:p w:rsidR="003812AF" w:rsidRPr="003812AF" w:rsidRDefault="003812AF" w:rsidP="003812AF">
            <w:pPr>
              <w:numPr>
                <w:ilvl w:val="0"/>
                <w:numId w:val="1"/>
              </w:numPr>
              <w:spacing w:before="100" w:beforeAutospacing="1" w:after="100" w:afterAutospacing="1" w:line="240" w:lineRule="auto"/>
              <w:rPr>
                <w:rFonts w:eastAsia="Times New Roman" w:cs="Arial"/>
                <w:color w:val="000000"/>
                <w:spacing w:val="5"/>
                <w:sz w:val="20"/>
                <w:szCs w:val="20"/>
                <w:lang w:eastAsia="es-PE"/>
              </w:rPr>
            </w:pPr>
            <w:r w:rsidRPr="003812AF">
              <w:rPr>
                <w:rFonts w:eastAsia="Times New Roman" w:cs="Arial"/>
                <w:color w:val="000000"/>
                <w:spacing w:val="5"/>
                <w:sz w:val="20"/>
                <w:szCs w:val="20"/>
                <w:lang w:eastAsia="es-PE"/>
              </w:rPr>
              <w:t xml:space="preserve">Propicia mecanismos para mantener y auditar los datos existentes. </w:t>
            </w:r>
          </w:p>
        </w:tc>
      </w:tr>
      <w:tr w:rsidR="003812AF" w:rsidRPr="003812AF">
        <w:trPr>
          <w:tblCellSpacing w:w="30" w:type="dxa"/>
        </w:trPr>
        <w:tc>
          <w:tcPr>
            <w:tcW w:w="0" w:type="auto"/>
            <w:hideMark/>
          </w:tcPr>
          <w:p w:rsidR="003812AF" w:rsidRPr="003812AF" w:rsidRDefault="003812AF" w:rsidP="003812AF">
            <w:pPr>
              <w:spacing w:before="100" w:beforeAutospacing="1" w:after="100" w:afterAutospacing="1" w:line="240" w:lineRule="auto"/>
              <w:rPr>
                <w:rFonts w:eastAsia="Times New Roman" w:cs="Arial"/>
                <w:color w:val="000000"/>
                <w:spacing w:val="5"/>
                <w:sz w:val="20"/>
                <w:szCs w:val="20"/>
                <w:lang w:eastAsia="es-PE"/>
              </w:rPr>
            </w:pPr>
            <w:r w:rsidRPr="003812AF">
              <w:rPr>
                <w:rFonts w:eastAsia="Times New Roman" w:cs="Arial"/>
                <w:b/>
                <w:bCs/>
                <w:color w:val="000000"/>
                <w:spacing w:val="5"/>
                <w:sz w:val="20"/>
                <w:szCs w:val="20"/>
                <w:lang w:eastAsia="es-PE"/>
              </w:rPr>
              <w:t>A los productores …</w:t>
            </w:r>
            <w:r w:rsidRPr="003812AF">
              <w:rPr>
                <w:rFonts w:eastAsia="Times New Roman" w:cs="Arial"/>
                <w:color w:val="000000"/>
                <w:spacing w:val="5"/>
                <w:sz w:val="20"/>
                <w:szCs w:val="20"/>
                <w:lang w:eastAsia="es-PE"/>
              </w:rPr>
              <w:t xml:space="preserve"> </w:t>
            </w:r>
          </w:p>
        </w:tc>
        <w:tc>
          <w:tcPr>
            <w:tcW w:w="0" w:type="auto"/>
            <w:hideMark/>
          </w:tcPr>
          <w:p w:rsidR="003812AF" w:rsidRPr="003812AF" w:rsidRDefault="003812AF" w:rsidP="003812AF">
            <w:pPr>
              <w:numPr>
                <w:ilvl w:val="0"/>
                <w:numId w:val="2"/>
              </w:numPr>
              <w:spacing w:before="100" w:beforeAutospacing="1" w:after="100" w:afterAutospacing="1" w:line="240" w:lineRule="auto"/>
              <w:rPr>
                <w:rFonts w:eastAsia="Times New Roman" w:cs="Arial"/>
                <w:color w:val="000000"/>
                <w:spacing w:val="5"/>
                <w:sz w:val="20"/>
                <w:szCs w:val="20"/>
                <w:lang w:eastAsia="es-PE"/>
              </w:rPr>
            </w:pPr>
            <w:r w:rsidRPr="003812AF">
              <w:rPr>
                <w:rFonts w:eastAsia="Times New Roman" w:cs="Arial"/>
                <w:color w:val="000000"/>
                <w:spacing w:val="5"/>
                <w:sz w:val="20"/>
                <w:szCs w:val="20"/>
                <w:lang w:eastAsia="es-PE"/>
              </w:rPr>
              <w:t xml:space="preserve">Evita duplicaciones en el proceso de producción. </w:t>
            </w:r>
          </w:p>
          <w:p w:rsidR="003812AF" w:rsidRPr="003812AF" w:rsidRDefault="003812AF" w:rsidP="003812AF">
            <w:pPr>
              <w:numPr>
                <w:ilvl w:val="0"/>
                <w:numId w:val="2"/>
              </w:numPr>
              <w:spacing w:before="100" w:beforeAutospacing="1" w:after="100" w:afterAutospacing="1" w:line="240" w:lineRule="auto"/>
              <w:rPr>
                <w:rFonts w:eastAsia="Times New Roman" w:cs="Arial"/>
                <w:color w:val="000000"/>
                <w:spacing w:val="5"/>
                <w:sz w:val="20"/>
                <w:szCs w:val="20"/>
                <w:lang w:eastAsia="es-PE"/>
              </w:rPr>
            </w:pPr>
            <w:r w:rsidRPr="003812AF">
              <w:rPr>
                <w:rFonts w:eastAsia="Times New Roman" w:cs="Arial"/>
                <w:color w:val="000000"/>
                <w:spacing w:val="5"/>
                <w:sz w:val="20"/>
                <w:szCs w:val="20"/>
                <w:lang w:eastAsia="es-PE"/>
              </w:rPr>
              <w:t xml:space="preserve">Reduce esfuerzos de trabajo. </w:t>
            </w:r>
          </w:p>
          <w:p w:rsidR="003812AF" w:rsidRPr="003812AF" w:rsidRDefault="003812AF" w:rsidP="003812AF">
            <w:pPr>
              <w:numPr>
                <w:ilvl w:val="0"/>
                <w:numId w:val="2"/>
              </w:numPr>
              <w:spacing w:before="100" w:beforeAutospacing="1" w:after="100" w:afterAutospacing="1" w:line="240" w:lineRule="auto"/>
              <w:rPr>
                <w:rFonts w:eastAsia="Times New Roman" w:cs="Arial"/>
                <w:color w:val="000000"/>
                <w:spacing w:val="5"/>
                <w:sz w:val="20"/>
                <w:szCs w:val="20"/>
                <w:lang w:eastAsia="es-PE"/>
              </w:rPr>
            </w:pPr>
            <w:r w:rsidRPr="003812AF">
              <w:rPr>
                <w:rFonts w:eastAsia="Times New Roman" w:cs="Arial"/>
                <w:color w:val="000000"/>
                <w:spacing w:val="5"/>
                <w:sz w:val="20"/>
                <w:szCs w:val="20"/>
                <w:lang w:eastAsia="es-PE"/>
              </w:rPr>
              <w:t xml:space="preserve">Permite suministrar información con altos niveles de calidad. </w:t>
            </w:r>
          </w:p>
          <w:p w:rsidR="003812AF" w:rsidRPr="003812AF" w:rsidRDefault="003812AF" w:rsidP="003812AF">
            <w:pPr>
              <w:numPr>
                <w:ilvl w:val="0"/>
                <w:numId w:val="2"/>
              </w:numPr>
              <w:spacing w:before="100" w:beforeAutospacing="1" w:after="100" w:afterAutospacing="1" w:line="240" w:lineRule="auto"/>
              <w:rPr>
                <w:rFonts w:eastAsia="Times New Roman" w:cs="Arial"/>
                <w:color w:val="000000"/>
                <w:spacing w:val="5"/>
                <w:sz w:val="20"/>
                <w:szCs w:val="20"/>
                <w:lang w:eastAsia="es-PE"/>
              </w:rPr>
            </w:pPr>
            <w:r w:rsidRPr="003812AF">
              <w:rPr>
                <w:rFonts w:eastAsia="Times New Roman" w:cs="Arial"/>
                <w:color w:val="000000"/>
                <w:spacing w:val="5"/>
                <w:sz w:val="20"/>
                <w:szCs w:val="20"/>
                <w:lang w:eastAsia="es-PE"/>
              </w:rPr>
              <w:t xml:space="preserve">Permite difundir la información producida. </w:t>
            </w:r>
          </w:p>
          <w:p w:rsidR="003812AF" w:rsidRPr="003812AF" w:rsidRDefault="003812AF" w:rsidP="003812AF">
            <w:pPr>
              <w:numPr>
                <w:ilvl w:val="0"/>
                <w:numId w:val="2"/>
              </w:numPr>
              <w:spacing w:before="100" w:beforeAutospacing="1" w:after="100" w:afterAutospacing="1" w:line="240" w:lineRule="auto"/>
              <w:rPr>
                <w:rFonts w:eastAsia="Times New Roman" w:cs="Arial"/>
                <w:color w:val="000000"/>
                <w:spacing w:val="5"/>
                <w:sz w:val="20"/>
                <w:szCs w:val="20"/>
                <w:lang w:eastAsia="es-PE"/>
              </w:rPr>
            </w:pPr>
            <w:r w:rsidRPr="003812AF">
              <w:rPr>
                <w:rFonts w:eastAsia="Times New Roman" w:cs="Arial"/>
                <w:color w:val="000000"/>
                <w:spacing w:val="5"/>
                <w:sz w:val="20"/>
                <w:szCs w:val="20"/>
                <w:lang w:eastAsia="es-PE"/>
              </w:rPr>
              <w:t xml:space="preserve">Proporciona la información necesaria para describir correctamente sus datos. </w:t>
            </w:r>
          </w:p>
          <w:p w:rsidR="003812AF" w:rsidRPr="003812AF" w:rsidRDefault="003812AF" w:rsidP="003812AF">
            <w:pPr>
              <w:numPr>
                <w:ilvl w:val="0"/>
                <w:numId w:val="2"/>
              </w:numPr>
              <w:spacing w:before="100" w:beforeAutospacing="1" w:after="100" w:afterAutospacing="1" w:line="240" w:lineRule="auto"/>
              <w:rPr>
                <w:rFonts w:eastAsia="Times New Roman" w:cs="Arial"/>
                <w:color w:val="000000"/>
                <w:spacing w:val="5"/>
                <w:sz w:val="20"/>
                <w:szCs w:val="20"/>
                <w:lang w:eastAsia="es-PE"/>
              </w:rPr>
            </w:pPr>
            <w:r w:rsidRPr="003812AF">
              <w:rPr>
                <w:rFonts w:eastAsia="Times New Roman" w:cs="Arial"/>
                <w:color w:val="000000"/>
                <w:spacing w:val="5"/>
                <w:sz w:val="20"/>
                <w:szCs w:val="20"/>
                <w:lang w:eastAsia="es-PE"/>
              </w:rPr>
              <w:t xml:space="preserve">Facilita la organización y el mantenimiento de los metadatos de conjuntos de datos. </w:t>
            </w:r>
          </w:p>
        </w:tc>
      </w:tr>
      <w:tr w:rsidR="003812AF" w:rsidRPr="003812AF">
        <w:trPr>
          <w:tblCellSpacing w:w="30" w:type="dxa"/>
        </w:trPr>
        <w:tc>
          <w:tcPr>
            <w:tcW w:w="0" w:type="auto"/>
            <w:shd w:val="clear" w:color="auto" w:fill="DDE7CF"/>
            <w:hideMark/>
          </w:tcPr>
          <w:p w:rsidR="003812AF" w:rsidRPr="003812AF" w:rsidRDefault="003812AF" w:rsidP="003812AF">
            <w:pPr>
              <w:spacing w:after="0" w:line="240" w:lineRule="auto"/>
              <w:rPr>
                <w:rFonts w:eastAsia="Times New Roman" w:cs="Arial"/>
                <w:color w:val="000000"/>
                <w:spacing w:val="5"/>
                <w:sz w:val="20"/>
                <w:szCs w:val="20"/>
                <w:lang w:eastAsia="es-PE"/>
              </w:rPr>
            </w:pPr>
            <w:r w:rsidRPr="003812AF">
              <w:rPr>
                <w:rFonts w:eastAsia="Times New Roman" w:cs="Arial"/>
                <w:b/>
                <w:bCs/>
                <w:color w:val="000000"/>
                <w:spacing w:val="5"/>
                <w:sz w:val="20"/>
                <w:szCs w:val="20"/>
                <w:lang w:eastAsia="es-PE"/>
              </w:rPr>
              <w:t>A los usuarios …</w:t>
            </w:r>
            <w:r w:rsidRPr="003812AF">
              <w:rPr>
                <w:rFonts w:eastAsia="Times New Roman" w:cs="Arial"/>
                <w:color w:val="000000"/>
                <w:spacing w:val="5"/>
                <w:sz w:val="20"/>
                <w:szCs w:val="20"/>
                <w:lang w:eastAsia="es-PE"/>
              </w:rPr>
              <w:t xml:space="preserve"> </w:t>
            </w:r>
          </w:p>
        </w:tc>
        <w:tc>
          <w:tcPr>
            <w:tcW w:w="0" w:type="auto"/>
            <w:shd w:val="clear" w:color="auto" w:fill="DDE7CF"/>
            <w:hideMark/>
          </w:tcPr>
          <w:p w:rsidR="003812AF" w:rsidRPr="003812AF" w:rsidRDefault="003812AF" w:rsidP="003812AF">
            <w:pPr>
              <w:numPr>
                <w:ilvl w:val="0"/>
                <w:numId w:val="3"/>
              </w:numPr>
              <w:spacing w:before="100" w:beforeAutospacing="1" w:after="100" w:afterAutospacing="1" w:line="240" w:lineRule="auto"/>
              <w:rPr>
                <w:rFonts w:eastAsia="Times New Roman" w:cs="Arial"/>
                <w:color w:val="000000"/>
                <w:spacing w:val="5"/>
                <w:sz w:val="20"/>
                <w:szCs w:val="20"/>
                <w:lang w:eastAsia="es-PE"/>
              </w:rPr>
            </w:pPr>
            <w:r w:rsidRPr="003812AF">
              <w:rPr>
                <w:rFonts w:eastAsia="Times New Roman" w:cs="Arial"/>
                <w:color w:val="000000"/>
                <w:spacing w:val="5"/>
                <w:sz w:val="20"/>
                <w:szCs w:val="20"/>
                <w:lang w:eastAsia="es-PE"/>
              </w:rPr>
              <w:t xml:space="preserve">Facilita el descubrimiento, la recuperación y la reutilización de los datos. </w:t>
            </w:r>
          </w:p>
          <w:p w:rsidR="003812AF" w:rsidRPr="003812AF" w:rsidRDefault="003812AF" w:rsidP="003812AF">
            <w:pPr>
              <w:numPr>
                <w:ilvl w:val="0"/>
                <w:numId w:val="3"/>
              </w:numPr>
              <w:spacing w:before="100" w:beforeAutospacing="1" w:after="100" w:afterAutospacing="1" w:line="240" w:lineRule="auto"/>
              <w:rPr>
                <w:rFonts w:eastAsia="Times New Roman" w:cs="Arial"/>
                <w:color w:val="000000"/>
                <w:spacing w:val="5"/>
                <w:sz w:val="20"/>
                <w:szCs w:val="20"/>
                <w:lang w:eastAsia="es-PE"/>
              </w:rPr>
            </w:pPr>
            <w:r w:rsidRPr="003812AF">
              <w:rPr>
                <w:rFonts w:eastAsia="Times New Roman" w:cs="Arial"/>
                <w:color w:val="000000"/>
                <w:spacing w:val="5"/>
                <w:sz w:val="20"/>
                <w:szCs w:val="20"/>
                <w:lang w:eastAsia="es-PE"/>
              </w:rPr>
              <w:t xml:space="preserve">Permite conocer si los datos pueden ser usados para un fin determinado, es decir si son útiles para ellos. </w:t>
            </w:r>
          </w:p>
          <w:p w:rsidR="003812AF" w:rsidRPr="003812AF" w:rsidRDefault="003812AF" w:rsidP="003812AF">
            <w:pPr>
              <w:numPr>
                <w:ilvl w:val="0"/>
                <w:numId w:val="3"/>
              </w:numPr>
              <w:spacing w:before="100" w:beforeAutospacing="1" w:after="100" w:afterAutospacing="1" w:line="240" w:lineRule="auto"/>
              <w:rPr>
                <w:rFonts w:eastAsia="Times New Roman" w:cs="Arial"/>
                <w:color w:val="000000"/>
                <w:spacing w:val="5"/>
                <w:sz w:val="20"/>
                <w:szCs w:val="20"/>
                <w:lang w:eastAsia="es-PE"/>
              </w:rPr>
            </w:pPr>
            <w:r w:rsidRPr="003812AF">
              <w:rPr>
                <w:rFonts w:eastAsia="Times New Roman" w:cs="Arial"/>
                <w:color w:val="000000"/>
                <w:spacing w:val="5"/>
                <w:sz w:val="20"/>
                <w:szCs w:val="20"/>
                <w:lang w:eastAsia="es-PE"/>
              </w:rPr>
              <w:t xml:space="preserve">Brinda información básica sobre los datos disponibles de manera que posibilita su catalogación, así como facilita información de los lugares y formas de almacenamiento de dichos datos. </w:t>
            </w:r>
          </w:p>
          <w:p w:rsidR="003812AF" w:rsidRPr="003812AF" w:rsidRDefault="003812AF" w:rsidP="003812AF">
            <w:pPr>
              <w:numPr>
                <w:ilvl w:val="0"/>
                <w:numId w:val="3"/>
              </w:numPr>
              <w:spacing w:before="100" w:beforeAutospacing="1" w:after="100" w:afterAutospacing="1" w:line="240" w:lineRule="auto"/>
              <w:rPr>
                <w:rFonts w:eastAsia="Times New Roman" w:cs="Arial"/>
                <w:color w:val="000000"/>
                <w:spacing w:val="5"/>
                <w:sz w:val="20"/>
                <w:szCs w:val="20"/>
                <w:lang w:eastAsia="es-PE"/>
              </w:rPr>
            </w:pPr>
            <w:r w:rsidRPr="003812AF">
              <w:rPr>
                <w:rFonts w:eastAsia="Times New Roman" w:cs="Arial"/>
                <w:color w:val="000000"/>
                <w:spacing w:val="5"/>
                <w:sz w:val="20"/>
                <w:szCs w:val="20"/>
                <w:lang w:eastAsia="es-PE"/>
              </w:rPr>
              <w:t xml:space="preserve">Provee información rápida a potenciales distribuidores de datos. </w:t>
            </w:r>
          </w:p>
          <w:p w:rsidR="003812AF" w:rsidRPr="003812AF" w:rsidRDefault="003812AF" w:rsidP="003812AF">
            <w:pPr>
              <w:numPr>
                <w:ilvl w:val="0"/>
                <w:numId w:val="3"/>
              </w:numPr>
              <w:spacing w:before="100" w:beforeAutospacing="1" w:after="100" w:afterAutospacing="1" w:line="240" w:lineRule="auto"/>
              <w:rPr>
                <w:rFonts w:eastAsia="Times New Roman" w:cs="Arial"/>
                <w:color w:val="000000"/>
                <w:spacing w:val="5"/>
                <w:sz w:val="20"/>
                <w:szCs w:val="20"/>
                <w:lang w:eastAsia="es-PE"/>
              </w:rPr>
            </w:pPr>
            <w:r w:rsidRPr="003812AF">
              <w:rPr>
                <w:rFonts w:eastAsia="Times New Roman" w:cs="Arial"/>
                <w:color w:val="000000"/>
                <w:spacing w:val="5"/>
                <w:sz w:val="20"/>
                <w:szCs w:val="20"/>
                <w:lang w:eastAsia="es-PE"/>
              </w:rPr>
              <w:t xml:space="preserve">Facilita la localización, acceso, evaluación, compra y utilización de los datos de manera eficiente. </w:t>
            </w:r>
          </w:p>
        </w:tc>
      </w:tr>
    </w:tbl>
    <w:p w:rsidR="00B52855" w:rsidRPr="003812AF" w:rsidRDefault="00B52855" w:rsidP="003812AF">
      <w:pPr>
        <w:rPr>
          <w:sz w:val="20"/>
          <w:szCs w:val="20"/>
        </w:rPr>
      </w:pPr>
    </w:p>
    <w:sectPr w:rsidR="00B52855" w:rsidRPr="003812AF" w:rsidSect="00B52855">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214AB"/>
    <w:multiLevelType w:val="multilevel"/>
    <w:tmpl w:val="3A58B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F4684B"/>
    <w:multiLevelType w:val="multilevel"/>
    <w:tmpl w:val="81EA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A062523"/>
    <w:multiLevelType w:val="multilevel"/>
    <w:tmpl w:val="665AF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3812AF"/>
    <w:rsid w:val="003812AF"/>
    <w:rsid w:val="00B52855"/>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855"/>
  </w:style>
  <w:style w:type="paragraph" w:styleId="Ttulo2">
    <w:name w:val="heading 2"/>
    <w:basedOn w:val="Normal"/>
    <w:link w:val="Ttulo2Car"/>
    <w:uiPriority w:val="9"/>
    <w:qFormat/>
    <w:rsid w:val="003812AF"/>
    <w:pPr>
      <w:spacing w:before="100" w:beforeAutospacing="1" w:after="100" w:afterAutospacing="1" w:line="240" w:lineRule="auto"/>
      <w:outlineLvl w:val="1"/>
    </w:pPr>
    <w:rPr>
      <w:rFonts w:ascii="Times New Roman" w:eastAsia="Times New Roman" w:hAnsi="Times New Roman" w:cs="Times New Roman"/>
      <w:b/>
      <w:bCs/>
      <w:sz w:val="34"/>
      <w:szCs w:val="34"/>
      <w:lang w:eastAsia="es-PE"/>
    </w:rPr>
  </w:style>
  <w:style w:type="paragraph" w:styleId="Ttulo3">
    <w:name w:val="heading 3"/>
    <w:basedOn w:val="Normal"/>
    <w:link w:val="Ttulo3Car"/>
    <w:uiPriority w:val="9"/>
    <w:qFormat/>
    <w:rsid w:val="003812AF"/>
    <w:pPr>
      <w:spacing w:before="100" w:beforeAutospacing="1" w:after="100" w:afterAutospacing="1" w:line="240" w:lineRule="auto"/>
      <w:outlineLvl w:val="2"/>
    </w:pPr>
    <w:rPr>
      <w:rFonts w:ascii="Times New Roman" w:eastAsia="Times New Roman" w:hAnsi="Times New Roman" w:cs="Times New Roman"/>
      <w:b/>
      <w:bCs/>
      <w:sz w:val="26"/>
      <w:szCs w:val="26"/>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812AF"/>
    <w:rPr>
      <w:rFonts w:ascii="Times New Roman" w:eastAsia="Times New Roman" w:hAnsi="Times New Roman" w:cs="Times New Roman"/>
      <w:b/>
      <w:bCs/>
      <w:sz w:val="34"/>
      <w:szCs w:val="34"/>
      <w:lang w:eastAsia="es-PE"/>
    </w:rPr>
  </w:style>
  <w:style w:type="character" w:customStyle="1" w:styleId="Ttulo3Car">
    <w:name w:val="Título 3 Car"/>
    <w:basedOn w:val="Fuentedeprrafopredeter"/>
    <w:link w:val="Ttulo3"/>
    <w:uiPriority w:val="9"/>
    <w:rsid w:val="003812AF"/>
    <w:rPr>
      <w:rFonts w:ascii="Times New Roman" w:eastAsia="Times New Roman" w:hAnsi="Times New Roman" w:cs="Times New Roman"/>
      <w:b/>
      <w:bCs/>
      <w:sz w:val="26"/>
      <w:szCs w:val="26"/>
      <w:lang w:eastAsia="es-PE"/>
    </w:rPr>
  </w:style>
  <w:style w:type="paragraph" w:styleId="NormalWeb">
    <w:name w:val="Normal (Web)"/>
    <w:basedOn w:val="Normal"/>
    <w:uiPriority w:val="99"/>
    <w:unhideWhenUsed/>
    <w:rsid w:val="003812AF"/>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Textoennegrita">
    <w:name w:val="Strong"/>
    <w:basedOn w:val="Fuentedeprrafopredeter"/>
    <w:uiPriority w:val="22"/>
    <w:qFormat/>
    <w:rsid w:val="003812A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799</Words>
  <Characters>4395</Characters>
  <Application>Microsoft Office Word</Application>
  <DocSecurity>0</DocSecurity>
  <Lines>36</Lines>
  <Paragraphs>10</Paragraphs>
  <ScaleCrop>false</ScaleCrop>
  <Company/>
  <LinksUpToDate>false</LinksUpToDate>
  <CharactersWithSpaces>5184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 Campos</dc:creator>
  <cp:lastModifiedBy>Lilia Campos</cp:lastModifiedBy>
  <cp:revision>1</cp:revision>
  <dcterms:created xsi:type="dcterms:W3CDTF">2013-06-04T22:33:00Z</dcterms:created>
  <dcterms:modified xsi:type="dcterms:W3CDTF">2013-06-04T22:34:00Z</dcterms:modified>
</cp:coreProperties>
</file>