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0C856" w14:textId="77777777" w:rsidR="00BD6295" w:rsidRPr="00BD6295" w:rsidRDefault="00BD6295" w:rsidP="00BD6295">
      <w:pPr>
        <w:keepNext/>
        <w:spacing w:before="240" w:after="60" w:line="360" w:lineRule="auto"/>
        <w:ind w:right="-271"/>
        <w:outlineLvl w:val="0"/>
        <w:rPr>
          <w:rFonts w:ascii="Calibri" w:eastAsia="Arial Narrow" w:hAnsi="Calibri" w:cs="Calibri"/>
          <w:b/>
          <w:bCs/>
          <w:color w:val="000000"/>
          <w:kern w:val="32"/>
          <w:sz w:val="28"/>
          <w:szCs w:val="28"/>
          <w14:ligatures w14:val="none"/>
        </w:rPr>
      </w:pPr>
      <w:bookmarkStart w:id="0" w:name="_Toc143238875"/>
      <w:proofErr w:type="gramStart"/>
      <w:r w:rsidRPr="00BD6295">
        <w:rPr>
          <w:rFonts w:ascii="Times New Roman" w:eastAsia="Arial Narrow" w:hAnsi="Times New Roman" w:cs="Times New Roman"/>
          <w:b/>
          <w:bCs/>
          <w:kern w:val="32"/>
          <w:sz w:val="28"/>
          <w:szCs w:val="28"/>
          <w14:ligatures w14:val="none"/>
        </w:rPr>
        <w:t>EJEMPLO  DENP</w:t>
      </w:r>
      <w:proofErr w:type="gramEnd"/>
      <w:r w:rsidRPr="00BD6295">
        <w:rPr>
          <w:rFonts w:ascii="Times New Roman" w:eastAsia="Arial Narrow" w:hAnsi="Times New Roman" w:cs="Times New Roman"/>
          <w:b/>
          <w:bCs/>
          <w:kern w:val="32"/>
          <w:sz w:val="28"/>
          <w:szCs w:val="28"/>
          <w14:ligatures w14:val="none"/>
        </w:rPr>
        <w:t xml:space="preserve"> CASO 1 ESPECIE SILVESTRE</w:t>
      </w:r>
      <w:bookmarkEnd w:id="0"/>
    </w:p>
    <w:p w14:paraId="58623D85" w14:textId="77777777" w:rsidR="00BD6295" w:rsidRPr="00BD6295" w:rsidRDefault="00BD6295" w:rsidP="00BD6295">
      <w:pPr>
        <w:spacing w:after="0" w:line="360" w:lineRule="auto"/>
        <w:jc w:val="both"/>
        <w:rPr>
          <w:rFonts w:ascii="Times New Roman" w:eastAsia="Times New Roman" w:hAnsi="Times New Roman" w:cs="Times New Roman"/>
          <w:kern w:val="0"/>
          <w:sz w:val="24"/>
          <w:szCs w:val="24"/>
          <w14:ligatures w14:val="none"/>
        </w:rPr>
      </w:pPr>
      <w:r w:rsidRPr="00BD6295">
        <w:rPr>
          <w:rFonts w:ascii="Times New Roman" w:eastAsia="Times New Roman" w:hAnsi="Times New Roman" w:cs="Times New Roman"/>
          <w:kern w:val="0"/>
          <w:sz w:val="24"/>
          <w:szCs w:val="24"/>
          <w14:ligatures w14:val="none"/>
        </w:rPr>
        <w:t xml:space="preserve">Este caso </w:t>
      </w:r>
      <w:proofErr w:type="gramStart"/>
      <w:r w:rsidRPr="00BD6295">
        <w:rPr>
          <w:rFonts w:ascii="Times New Roman" w:eastAsia="Times New Roman" w:hAnsi="Times New Roman" w:cs="Times New Roman"/>
          <w:kern w:val="0"/>
          <w:sz w:val="24"/>
          <w:szCs w:val="24"/>
          <w14:ligatures w14:val="none"/>
        </w:rPr>
        <w:t>de  DENP</w:t>
      </w:r>
      <w:proofErr w:type="gramEnd"/>
      <w:r w:rsidRPr="00BD6295">
        <w:rPr>
          <w:rFonts w:ascii="Times New Roman" w:eastAsia="Times New Roman" w:hAnsi="Times New Roman" w:cs="Times New Roman"/>
          <w:kern w:val="0"/>
          <w:sz w:val="24"/>
          <w:szCs w:val="24"/>
          <w14:ligatures w14:val="none"/>
        </w:rPr>
        <w:t xml:space="preserve"> para Orquídeas, está en base a la investigación de la tesis posdoctoral titulada </w:t>
      </w:r>
      <w:r w:rsidRPr="00BD6295">
        <w:rPr>
          <w:rFonts w:ascii="Times New Roman" w:eastAsia="Times New Roman" w:hAnsi="Times New Roman" w:cs="Times New Roman"/>
          <w:kern w:val="0"/>
          <w:sz w:val="24"/>
          <w:szCs w:val="20"/>
          <w14:ligatures w14:val="none"/>
        </w:rPr>
        <w:t>“Distribución espacial de las orquídeas en la Reserva Geobotánica Pululahua, Noroccidente de Pichincha – Ecuador” del periodo 2019-2023</w:t>
      </w:r>
      <w:r w:rsidRPr="00BD6295">
        <w:rPr>
          <w:rFonts w:ascii="Times New Roman" w:eastAsia="Times New Roman" w:hAnsi="Times New Roman" w:cs="Times New Roman"/>
          <w:kern w:val="0"/>
          <w:sz w:val="24"/>
          <w:szCs w:val="24"/>
          <w14:ligatures w14:val="none"/>
        </w:rPr>
        <w:t>. La Reserva Geobotánica Pululahua (RPG), está ubicada en el lado noroeste de Quito, la ciudad capital de Ecuador (0° 3’ 35.116” N, -78° 30’ 2.752” O).</w:t>
      </w:r>
    </w:p>
    <w:p w14:paraId="4BDEEC96" w14:textId="77777777" w:rsidR="00BD6295" w:rsidRPr="00BD6295" w:rsidRDefault="00BD6295" w:rsidP="00BD6295">
      <w:pPr>
        <w:spacing w:after="0" w:line="360" w:lineRule="auto"/>
        <w:jc w:val="center"/>
        <w:rPr>
          <w:rFonts w:ascii="Times New Roman" w:eastAsia="Times New Roman" w:hAnsi="Times New Roman" w:cs="Times New Roman"/>
          <w:kern w:val="0"/>
          <w:sz w:val="24"/>
          <w:szCs w:val="24"/>
          <w14:ligatures w14:val="none"/>
        </w:rPr>
      </w:pPr>
      <w:r w:rsidRPr="00BD6295">
        <w:rPr>
          <w:rFonts w:ascii="Times New Roman" w:eastAsia="Times New Roman" w:hAnsi="Times New Roman" w:cs="Times New Roman"/>
          <w:noProof/>
          <w:kern w:val="0"/>
          <w:sz w:val="24"/>
          <w:szCs w:val="24"/>
          <w:lang w:eastAsia="es-EC"/>
          <w14:ligatures w14:val="none"/>
        </w:rPr>
        <w:drawing>
          <wp:inline distT="0" distB="0" distL="0" distR="0" wp14:anchorId="7E336D36" wp14:editId="15F1BACA">
            <wp:extent cx="2971800" cy="2225006"/>
            <wp:effectExtent l="0" t="0" r="0" b="4445"/>
            <wp:docPr id="759000097" name="Imagen 759000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534913" name="Imagen 979534913"/>
                    <pic:cNvPicPr/>
                  </pic:nvPicPr>
                  <pic:blipFill>
                    <a:blip r:embed="rId7">
                      <a:extLst>
                        <a:ext uri="{28A0092B-C50C-407E-A947-70E740481C1C}">
                          <a14:useLocalDpi xmlns:a14="http://schemas.microsoft.com/office/drawing/2010/main" val="0"/>
                        </a:ext>
                      </a:extLst>
                    </a:blip>
                    <a:stretch>
                      <a:fillRect/>
                    </a:stretch>
                  </pic:blipFill>
                  <pic:spPr>
                    <a:xfrm>
                      <a:off x="0" y="0"/>
                      <a:ext cx="2986451" cy="2235975"/>
                    </a:xfrm>
                    <a:prstGeom prst="rect">
                      <a:avLst/>
                    </a:prstGeom>
                  </pic:spPr>
                </pic:pic>
              </a:graphicData>
            </a:graphic>
          </wp:inline>
        </w:drawing>
      </w:r>
    </w:p>
    <w:p w14:paraId="42270518" w14:textId="77777777" w:rsidR="00BD6295" w:rsidRPr="00BD6295" w:rsidRDefault="00BD6295" w:rsidP="00BD6295">
      <w:pPr>
        <w:keepNext/>
        <w:spacing w:before="240" w:after="60" w:line="360" w:lineRule="auto"/>
        <w:ind w:right="-518"/>
        <w:jc w:val="both"/>
        <w:outlineLvl w:val="1"/>
        <w:rPr>
          <w:rFonts w:ascii="Times New Roman" w:eastAsia="Arial Narrow" w:hAnsi="Times New Roman" w:cs="Times New Roman"/>
          <w:b/>
          <w:bCs/>
          <w:iCs/>
          <w:color w:val="000000"/>
          <w:kern w:val="0"/>
          <w:sz w:val="24"/>
          <w14:ligatures w14:val="none"/>
        </w:rPr>
      </w:pPr>
      <w:bookmarkStart w:id="1" w:name="_Toc143238913"/>
      <w:bookmarkStart w:id="2" w:name="_Toc143238876"/>
      <w:r w:rsidRPr="00BD6295">
        <w:rPr>
          <w:rFonts w:ascii="Times New Roman" w:eastAsia="Arial Narrow" w:hAnsi="Times New Roman" w:cs="Times New Roman"/>
          <w:b/>
          <w:bCs/>
          <w:iCs/>
          <w:color w:val="000000"/>
          <w:kern w:val="0"/>
          <w14:ligatures w14:val="none"/>
        </w:rPr>
        <w:t>Figura 11</w:t>
      </w:r>
      <w:r w:rsidRPr="00BD6295">
        <w:rPr>
          <w:rFonts w:ascii="Times New Roman" w:eastAsia="Arial Narrow" w:hAnsi="Times New Roman" w:cs="Times New Roman"/>
          <w:bCs/>
          <w:iCs/>
          <w:color w:val="000000"/>
          <w:kern w:val="0"/>
          <w14:ligatures w14:val="none"/>
        </w:rPr>
        <w:t>.</w:t>
      </w:r>
      <w:bookmarkEnd w:id="1"/>
      <w:r w:rsidRPr="00BD6295">
        <w:rPr>
          <w:rFonts w:ascii="Times New Roman" w:eastAsia="Arial Narrow" w:hAnsi="Times New Roman" w:cs="Times New Roman"/>
          <w:b/>
          <w:bCs/>
          <w:iCs/>
          <w:color w:val="000000"/>
          <w:kern w:val="0"/>
          <w:sz w:val="24"/>
          <w14:ligatures w14:val="none"/>
        </w:rPr>
        <w:t xml:space="preserve"> </w:t>
      </w:r>
      <w:r w:rsidRPr="00BD6295">
        <w:rPr>
          <w:rFonts w:ascii="Times New Roman" w:eastAsia="Arial Narrow" w:hAnsi="Times New Roman" w:cs="Times New Roman"/>
          <w:bCs/>
          <w:iCs/>
          <w:color w:val="000000"/>
          <w:kern w:val="0"/>
          <w:sz w:val="24"/>
          <w14:ligatures w14:val="none"/>
        </w:rPr>
        <w:t xml:space="preserve">Imagen aérea de la Reserva Geobotánica Pululahua con sectores 1-Chaupisacha y 2-La Reventazón.                          </w:t>
      </w:r>
      <w:r w:rsidRPr="00BD6295">
        <w:rPr>
          <w:rFonts w:ascii="Times New Roman" w:eastAsia="Arial Narrow" w:hAnsi="Times New Roman" w:cs="Times New Roman"/>
          <w:b/>
          <w:bCs/>
          <w:iCs/>
          <w:color w:val="000000"/>
          <w:kern w:val="0"/>
          <w:sz w:val="24"/>
          <w14:ligatures w14:val="none"/>
        </w:rPr>
        <w:t>Fuente:</w:t>
      </w:r>
      <w:r w:rsidRPr="00BD6295">
        <w:rPr>
          <w:rFonts w:ascii="Times New Roman" w:eastAsia="Arial Narrow" w:hAnsi="Times New Roman" w:cs="Times New Roman"/>
          <w:bCs/>
          <w:iCs/>
          <w:color w:val="000000"/>
          <w:kern w:val="0"/>
          <w:sz w:val="24"/>
          <w14:ligatures w14:val="none"/>
        </w:rPr>
        <w:t xml:space="preserve"> Instituto Geográfico Militar de Ecuador</w:t>
      </w:r>
      <w:bookmarkEnd w:id="2"/>
    </w:p>
    <w:p w14:paraId="6DFB31F2" w14:textId="77777777" w:rsidR="00BD6295" w:rsidRPr="00BD6295" w:rsidRDefault="00BD6295" w:rsidP="00BD6295">
      <w:pPr>
        <w:spacing w:after="0" w:line="260" w:lineRule="exact"/>
        <w:jc w:val="both"/>
        <w:rPr>
          <w:rFonts w:ascii="Times New Roman" w:eastAsia="Times New Roman" w:hAnsi="Times New Roman" w:cs="Times New Roman"/>
          <w:kern w:val="0"/>
          <w:sz w:val="24"/>
          <w:szCs w:val="24"/>
          <w14:ligatures w14:val="none"/>
        </w:rPr>
      </w:pPr>
    </w:p>
    <w:p w14:paraId="58B81503" w14:textId="77777777" w:rsidR="00BD6295" w:rsidRPr="00BD6295" w:rsidRDefault="00BD6295" w:rsidP="00BD6295">
      <w:pPr>
        <w:spacing w:after="0" w:line="360" w:lineRule="auto"/>
        <w:jc w:val="both"/>
        <w:rPr>
          <w:rFonts w:ascii="Times New Roman" w:eastAsia="Times New Roman" w:hAnsi="Times New Roman" w:cs="Times New Roman"/>
          <w:kern w:val="0"/>
          <w:sz w:val="24"/>
          <w:szCs w:val="24"/>
          <w14:ligatures w14:val="none"/>
        </w:rPr>
      </w:pPr>
      <w:r w:rsidRPr="00BD6295">
        <w:rPr>
          <w:rFonts w:ascii="Times New Roman" w:eastAsia="Times New Roman" w:hAnsi="Times New Roman" w:cs="Times New Roman"/>
          <w:kern w:val="0"/>
          <w:sz w:val="24"/>
          <w:szCs w:val="24"/>
          <w14:ligatures w14:val="none"/>
        </w:rPr>
        <w:t xml:space="preserve">Se estableció 2 parcelas permanentes de 1Ha, se consideró dos zonas de vida, el bosque siempreverde montano bajo y el bosque siempreverde montano 1963-2311 </w:t>
      </w:r>
      <w:proofErr w:type="spellStart"/>
      <w:r w:rsidRPr="00BD6295">
        <w:rPr>
          <w:rFonts w:ascii="Times New Roman" w:eastAsia="Times New Roman" w:hAnsi="Times New Roman" w:cs="Times New Roman"/>
          <w:kern w:val="0"/>
          <w:sz w:val="24"/>
          <w:szCs w:val="24"/>
          <w14:ligatures w14:val="none"/>
        </w:rPr>
        <w:t>m.s.n.m</w:t>
      </w:r>
      <w:proofErr w:type="spellEnd"/>
      <w:r w:rsidRPr="00BD6295">
        <w:rPr>
          <w:rFonts w:ascii="Times New Roman" w:eastAsia="Times New Roman" w:hAnsi="Times New Roman" w:cs="Times New Roman"/>
          <w:kern w:val="0"/>
          <w:sz w:val="24"/>
          <w:szCs w:val="24"/>
          <w14:ligatures w14:val="none"/>
        </w:rPr>
        <w:t xml:space="preserve">; en </w:t>
      </w:r>
      <w:proofErr w:type="spellStart"/>
      <w:r w:rsidRPr="00BD6295">
        <w:rPr>
          <w:rFonts w:ascii="Times New Roman" w:eastAsia="Times New Roman" w:hAnsi="Times New Roman" w:cs="Times New Roman"/>
          <w:kern w:val="0"/>
          <w:sz w:val="24"/>
          <w:szCs w:val="24"/>
          <w14:ligatures w14:val="none"/>
        </w:rPr>
        <w:t>Chaupisacha</w:t>
      </w:r>
      <w:proofErr w:type="spellEnd"/>
      <w:r w:rsidRPr="00BD6295">
        <w:rPr>
          <w:rFonts w:ascii="Times New Roman" w:eastAsia="Times New Roman" w:hAnsi="Times New Roman" w:cs="Times New Roman"/>
          <w:kern w:val="0"/>
          <w:sz w:val="24"/>
          <w:szCs w:val="24"/>
          <w14:ligatures w14:val="none"/>
        </w:rPr>
        <w:t xml:space="preserve"> se registraron 2 individuos de la especie </w:t>
      </w:r>
      <w:proofErr w:type="spellStart"/>
      <w:r w:rsidRPr="00BD6295">
        <w:rPr>
          <w:rFonts w:ascii="Times New Roman" w:eastAsia="Times New Roman" w:hAnsi="Times New Roman" w:cs="Times New Roman"/>
          <w:i/>
          <w:iCs/>
          <w:kern w:val="0"/>
          <w:sz w:val="24"/>
          <w:szCs w:val="24"/>
          <w14:ligatures w14:val="none"/>
        </w:rPr>
        <w:t>Masdevallia</w:t>
      </w:r>
      <w:proofErr w:type="spellEnd"/>
      <w:r w:rsidRPr="00BD6295">
        <w:rPr>
          <w:rFonts w:ascii="Times New Roman" w:eastAsia="Times New Roman" w:hAnsi="Times New Roman" w:cs="Times New Roman"/>
          <w:i/>
          <w:iCs/>
          <w:kern w:val="0"/>
          <w:sz w:val="24"/>
          <w:szCs w:val="24"/>
          <w14:ligatures w14:val="none"/>
        </w:rPr>
        <w:t xml:space="preserve"> </w:t>
      </w:r>
      <w:proofErr w:type="spellStart"/>
      <w:r w:rsidRPr="00BD6295">
        <w:rPr>
          <w:rFonts w:ascii="Times New Roman" w:eastAsia="Times New Roman" w:hAnsi="Times New Roman" w:cs="Times New Roman"/>
          <w:i/>
          <w:iCs/>
          <w:kern w:val="0"/>
          <w:sz w:val="24"/>
          <w:szCs w:val="24"/>
          <w14:ligatures w14:val="none"/>
        </w:rPr>
        <w:t>angulata</w:t>
      </w:r>
      <w:proofErr w:type="spellEnd"/>
      <w:r w:rsidRPr="00BD6295">
        <w:rPr>
          <w:rFonts w:ascii="Times New Roman" w:eastAsia="Times New Roman" w:hAnsi="Times New Roman" w:cs="Times New Roman"/>
          <w:kern w:val="0"/>
          <w:sz w:val="24"/>
          <w:szCs w:val="24"/>
          <w14:ligatures w14:val="none"/>
        </w:rPr>
        <w:t xml:space="preserve"> </w:t>
      </w:r>
      <w:proofErr w:type="spellStart"/>
      <w:r w:rsidRPr="00BD6295">
        <w:rPr>
          <w:rFonts w:ascii="Times New Roman" w:eastAsia="Times New Roman" w:hAnsi="Times New Roman" w:cs="Times New Roman"/>
          <w:kern w:val="0"/>
          <w:sz w:val="24"/>
          <w:szCs w:val="24"/>
          <w14:ligatures w14:val="none"/>
        </w:rPr>
        <w:t>Rchb.f</w:t>
      </w:r>
      <w:proofErr w:type="spellEnd"/>
      <w:r w:rsidRPr="00BD6295">
        <w:rPr>
          <w:rFonts w:ascii="Times New Roman" w:eastAsia="Times New Roman" w:hAnsi="Times New Roman" w:cs="Times New Roman"/>
          <w:kern w:val="0"/>
          <w:sz w:val="24"/>
          <w:szCs w:val="24"/>
          <w14:ligatures w14:val="none"/>
        </w:rPr>
        <w:t xml:space="preserve">. y 18 individuos en la Reventazón, la especie tiene el Estado de Conservación Casi Amenazado (NT), se encuentra distribuida solo en 3  de 24 provincias de Ecuador y el Índice de </w:t>
      </w:r>
      <w:proofErr w:type="spellStart"/>
      <w:r w:rsidRPr="00BD6295">
        <w:rPr>
          <w:rFonts w:ascii="Times New Roman" w:eastAsia="Times New Roman" w:hAnsi="Times New Roman" w:cs="Times New Roman"/>
          <w:kern w:val="0"/>
          <w:sz w:val="24"/>
          <w:szCs w:val="24"/>
          <w14:ligatures w14:val="none"/>
        </w:rPr>
        <w:t>Morisita</w:t>
      </w:r>
      <w:proofErr w:type="spellEnd"/>
      <w:r w:rsidRPr="00BD6295">
        <w:rPr>
          <w:rFonts w:ascii="Times New Roman" w:eastAsia="Times New Roman" w:hAnsi="Times New Roman" w:cs="Times New Roman"/>
          <w:kern w:val="0"/>
          <w:sz w:val="24"/>
          <w:szCs w:val="24"/>
          <w14:ligatures w14:val="none"/>
        </w:rPr>
        <w:t xml:space="preserve">  determinó que la especie presenta una dispersión aleatoria y no agrupada con otras especies. Con estos datos vamos a utilizar los Formularios de trabajo para el DENP de orquídeas silvestres.</w:t>
      </w:r>
    </w:p>
    <w:p w14:paraId="290AF6EC" w14:textId="77777777" w:rsidR="00BD6295" w:rsidRPr="00BD6295" w:rsidRDefault="00BD6295" w:rsidP="00BD6295">
      <w:pPr>
        <w:spacing w:after="0" w:line="360" w:lineRule="auto"/>
        <w:jc w:val="both"/>
        <w:rPr>
          <w:rFonts w:ascii="Times New Roman" w:eastAsia="Times New Roman" w:hAnsi="Times New Roman" w:cs="Times New Roman"/>
          <w:kern w:val="0"/>
          <w:sz w:val="24"/>
          <w:szCs w:val="24"/>
          <w14:ligatures w14:val="none"/>
        </w:rPr>
      </w:pPr>
    </w:p>
    <w:p w14:paraId="24AF859E" w14:textId="77777777" w:rsidR="00BD6295" w:rsidRPr="00BD6295" w:rsidRDefault="00BD6295" w:rsidP="00BD6295">
      <w:pPr>
        <w:spacing w:after="0" w:line="360" w:lineRule="auto"/>
        <w:jc w:val="both"/>
        <w:rPr>
          <w:rFonts w:ascii="Times New Roman" w:eastAsia="Times New Roman" w:hAnsi="Times New Roman" w:cs="Times New Roman"/>
          <w:kern w:val="0"/>
          <w:sz w:val="24"/>
          <w:szCs w:val="24"/>
          <w14:ligatures w14:val="none"/>
        </w:rPr>
      </w:pPr>
    </w:p>
    <w:p w14:paraId="7CA5B59E" w14:textId="77777777" w:rsidR="00BD6295" w:rsidRPr="00BD6295" w:rsidRDefault="00BD6295" w:rsidP="00BD6295">
      <w:pPr>
        <w:spacing w:after="0" w:line="260" w:lineRule="exact"/>
        <w:jc w:val="both"/>
        <w:rPr>
          <w:rFonts w:ascii="Times New Roman" w:eastAsia="Times New Roman" w:hAnsi="Times New Roman" w:cs="Times New Roman"/>
          <w:color w:val="FF0000"/>
          <w:kern w:val="0"/>
          <w:sz w:val="24"/>
          <w:szCs w:val="24"/>
          <w14:ligatures w14:val="none"/>
        </w:rPr>
      </w:pPr>
    </w:p>
    <w:p w14:paraId="7C356994" w14:textId="77777777" w:rsidR="00BD6295" w:rsidRPr="00BD6295" w:rsidRDefault="00BD6295" w:rsidP="00BD6295">
      <w:pPr>
        <w:keepNext/>
        <w:spacing w:before="240" w:after="60" w:line="360" w:lineRule="auto"/>
        <w:ind w:right="-518"/>
        <w:jc w:val="both"/>
        <w:outlineLvl w:val="1"/>
        <w:rPr>
          <w:rFonts w:ascii="Times New Roman" w:eastAsia="Arial Narrow" w:hAnsi="Times New Roman" w:cs="Times New Roman"/>
          <w:b/>
          <w:bCs/>
          <w:iCs/>
          <w:color w:val="000000"/>
          <w:kern w:val="0"/>
          <w:sz w:val="24"/>
          <w14:ligatures w14:val="none"/>
        </w:rPr>
      </w:pPr>
      <w:bookmarkStart w:id="3" w:name="_Toc142434900"/>
      <w:bookmarkStart w:id="4" w:name="_Toc143238877"/>
      <w:r w:rsidRPr="00BD6295">
        <w:rPr>
          <w:rFonts w:ascii="Times New Roman" w:eastAsia="Arial Narrow" w:hAnsi="Times New Roman" w:cs="Times New Roman"/>
          <w:b/>
          <w:bCs/>
          <w:iCs/>
          <w:color w:val="000000"/>
          <w:kern w:val="0"/>
          <w:sz w:val="24"/>
          <w14:ligatures w14:val="none"/>
        </w:rPr>
        <w:t>FORMULARIO DE TRABAJO</w:t>
      </w:r>
      <w:bookmarkEnd w:id="3"/>
      <w:bookmarkEnd w:id="4"/>
    </w:p>
    <w:p w14:paraId="71AF7864" w14:textId="77777777" w:rsidR="009D7CE4" w:rsidRDefault="009D7CE4" w:rsidP="00BD6295">
      <w:pPr>
        <w:spacing w:after="0" w:line="260" w:lineRule="exact"/>
        <w:ind w:left="843"/>
        <w:jc w:val="both"/>
        <w:rPr>
          <w:rFonts w:ascii="Times New Roman" w:eastAsia="Times New Roman" w:hAnsi="Times New Roman" w:cs="Times New Roman"/>
          <w:kern w:val="0"/>
          <w:sz w:val="24"/>
          <w:szCs w:val="24"/>
          <w14:ligatures w14:val="none"/>
        </w:rPr>
        <w:sectPr w:rsidR="009D7CE4" w:rsidSect="000E555E">
          <w:footerReference w:type="default" r:id="rId8"/>
          <w:pgSz w:w="11920" w:h="16840"/>
          <w:pgMar w:top="1417" w:right="1701" w:bottom="1417" w:left="1430" w:header="0" w:footer="0" w:gutter="0"/>
          <w:cols w:space="720"/>
          <w:docGrid w:linePitch="326"/>
        </w:sectPr>
      </w:pPr>
    </w:p>
    <w:p w14:paraId="28204449" w14:textId="77777777" w:rsidR="00BD6295" w:rsidRPr="00BD6295" w:rsidRDefault="00BD6295" w:rsidP="00BD6295">
      <w:pPr>
        <w:spacing w:after="0" w:line="260" w:lineRule="exact"/>
        <w:ind w:left="843"/>
        <w:jc w:val="both"/>
        <w:rPr>
          <w:rFonts w:ascii="Times New Roman" w:eastAsia="Times New Roman" w:hAnsi="Times New Roman" w:cs="Times New Roman"/>
          <w:kern w:val="0"/>
          <w:sz w:val="24"/>
          <w:szCs w:val="24"/>
          <w14:ligatures w14:val="none"/>
        </w:rPr>
      </w:pPr>
    </w:p>
    <w:tbl>
      <w:tblPr>
        <w:tblW w:w="8502" w:type="dxa"/>
        <w:tblLook w:val="04A0" w:firstRow="1" w:lastRow="0" w:firstColumn="1" w:lastColumn="0" w:noHBand="0" w:noVBand="1"/>
      </w:tblPr>
      <w:tblGrid>
        <w:gridCol w:w="8502"/>
      </w:tblGrid>
      <w:tr w:rsidR="00BD6295" w:rsidRPr="00BD6295" w14:paraId="28586794" w14:textId="77777777" w:rsidTr="00A41A64">
        <w:trPr>
          <w:trHeight w:val="241"/>
        </w:trPr>
        <w:tc>
          <w:tcPr>
            <w:tcW w:w="85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E85F2F" w14:textId="77777777" w:rsidR="00BD6295" w:rsidRPr="00BD6295" w:rsidRDefault="00BD6295" w:rsidP="00BD6295">
            <w:pPr>
              <w:spacing w:after="0" w:line="360" w:lineRule="auto"/>
              <w:jc w:val="center"/>
              <w:rPr>
                <w:rFonts w:ascii="Calibri" w:eastAsia="Times New Roman" w:hAnsi="Calibri" w:cs="Calibri"/>
                <w:b/>
                <w:bCs/>
                <w:color w:val="000000"/>
                <w:kern w:val="0"/>
                <w:sz w:val="24"/>
                <w:szCs w:val="20"/>
                <w:lang w:val="es-ES"/>
                <w14:ligatures w14:val="none"/>
              </w:rPr>
            </w:pPr>
            <w:r w:rsidRPr="00BD6295">
              <w:rPr>
                <w:rFonts w:ascii="Calibri" w:eastAsia="Times New Roman" w:hAnsi="Calibri" w:cs="Calibri"/>
                <w:b/>
                <w:bCs/>
                <w:color w:val="000000"/>
                <w:kern w:val="0"/>
                <w:sz w:val="24"/>
                <w:szCs w:val="20"/>
                <w:lang w:val="es-ES"/>
                <w14:ligatures w14:val="none"/>
              </w:rPr>
              <w:t>FORMULARIO DE TRABAJO</w:t>
            </w:r>
          </w:p>
          <w:p w14:paraId="059896E6" w14:textId="77777777" w:rsidR="00BD6295" w:rsidRPr="00BD6295" w:rsidRDefault="00BD6295" w:rsidP="00BD6295">
            <w:pPr>
              <w:spacing w:after="0" w:line="360" w:lineRule="auto"/>
              <w:jc w:val="center"/>
              <w:rPr>
                <w:rFonts w:ascii="Calibri" w:eastAsia="Times New Roman" w:hAnsi="Calibri" w:cs="Calibri"/>
                <w:b/>
                <w:bCs/>
                <w:color w:val="000000"/>
                <w:kern w:val="0"/>
                <w:sz w:val="24"/>
                <w:szCs w:val="20"/>
                <w:lang w:val="es-ES"/>
                <w14:ligatures w14:val="none"/>
              </w:rPr>
            </w:pPr>
            <w:r w:rsidRPr="00BD6295">
              <w:rPr>
                <w:rFonts w:ascii="Calibri" w:eastAsia="Times New Roman" w:hAnsi="Calibri" w:cs="Calibri"/>
                <w:b/>
                <w:bCs/>
                <w:color w:val="000000"/>
                <w:kern w:val="0"/>
                <w:sz w:val="24"/>
                <w:szCs w:val="20"/>
                <w:lang w:val="es-ES"/>
                <w14:ligatures w14:val="none"/>
              </w:rPr>
              <w:t>Solicitud de Dictamen de extracción No Perjudicial para Orquídeas</w:t>
            </w:r>
          </w:p>
          <w:p w14:paraId="49E19CBE" w14:textId="77777777" w:rsidR="00BD6295" w:rsidRPr="00BD6295" w:rsidRDefault="00BD6295" w:rsidP="00BD6295">
            <w:pPr>
              <w:spacing w:after="0" w:line="360" w:lineRule="auto"/>
              <w:jc w:val="center"/>
              <w:rPr>
                <w:rFonts w:ascii="Calibri" w:eastAsia="Times New Roman" w:hAnsi="Calibri" w:cs="Calibri"/>
                <w:color w:val="000000"/>
                <w:kern w:val="0"/>
                <w:sz w:val="24"/>
                <w:szCs w:val="20"/>
                <w:lang w:val="es-ES"/>
                <w14:ligatures w14:val="none"/>
              </w:rPr>
            </w:pPr>
            <w:r w:rsidRPr="00BD6295">
              <w:rPr>
                <w:rFonts w:ascii="Calibri" w:eastAsia="Times New Roman" w:hAnsi="Calibri" w:cs="Calibri"/>
                <w:noProof/>
                <w:color w:val="000000"/>
                <w:kern w:val="0"/>
                <w:sz w:val="24"/>
                <w:szCs w:val="20"/>
                <w:lang w:eastAsia="es-EC"/>
                <w14:ligatures w14:val="none"/>
              </w:rPr>
              <w:drawing>
                <wp:inline distT="0" distB="0" distL="0" distR="0" wp14:anchorId="759788C2" wp14:editId="51666F37">
                  <wp:extent cx="1981200" cy="1923493"/>
                  <wp:effectExtent l="0" t="0" r="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sdevallia angulat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84514" cy="1926710"/>
                          </a:xfrm>
                          <a:prstGeom prst="rect">
                            <a:avLst/>
                          </a:prstGeom>
                        </pic:spPr>
                      </pic:pic>
                    </a:graphicData>
                  </a:graphic>
                </wp:inline>
              </w:drawing>
            </w:r>
          </w:p>
          <w:p w14:paraId="11A95617" w14:textId="73AA94E7" w:rsidR="00BD6295" w:rsidRPr="009D7CE4" w:rsidRDefault="00BD6295" w:rsidP="009D7CE4">
            <w:pPr>
              <w:spacing w:after="0" w:line="360" w:lineRule="auto"/>
              <w:jc w:val="center"/>
              <w:rPr>
                <w:rFonts w:ascii="Calibri" w:eastAsia="Times New Roman" w:hAnsi="Calibri" w:cs="Calibri"/>
                <w:b/>
                <w:color w:val="000000"/>
                <w:kern w:val="0"/>
                <w:sz w:val="24"/>
                <w:szCs w:val="20"/>
                <w14:ligatures w14:val="none"/>
              </w:rPr>
            </w:pPr>
            <w:bookmarkStart w:id="5" w:name="_Toc143238914"/>
            <w:r w:rsidRPr="00BD6295">
              <w:rPr>
                <w:rFonts w:ascii="Times New Roman" w:eastAsia="Times New Roman" w:hAnsi="Times New Roman" w:cs="Times New Roman"/>
                <w:b/>
                <w:kern w:val="0"/>
                <w:szCs w:val="20"/>
                <w14:ligatures w14:val="none"/>
              </w:rPr>
              <w:t>Figura 12</w:t>
            </w:r>
            <w:bookmarkEnd w:id="5"/>
            <w:r w:rsidRPr="00BD6295">
              <w:rPr>
                <w:rFonts w:ascii="Calibri" w:eastAsia="Times New Roman" w:hAnsi="Calibri" w:cs="Calibri"/>
                <w:b/>
                <w:i/>
                <w:color w:val="000000"/>
                <w:kern w:val="0"/>
                <w:sz w:val="24"/>
                <w:szCs w:val="20"/>
                <w14:ligatures w14:val="none"/>
              </w:rPr>
              <w:t xml:space="preserve">. </w:t>
            </w:r>
            <w:proofErr w:type="spellStart"/>
            <w:r w:rsidRPr="00BD6295">
              <w:rPr>
                <w:rFonts w:ascii="Calibri" w:eastAsia="Times New Roman" w:hAnsi="Calibri" w:cs="Calibri"/>
                <w:b/>
                <w:i/>
                <w:color w:val="000000"/>
                <w:kern w:val="0"/>
                <w:sz w:val="24"/>
                <w:szCs w:val="20"/>
                <w14:ligatures w14:val="none"/>
              </w:rPr>
              <w:t>Masdevallia</w:t>
            </w:r>
            <w:proofErr w:type="spellEnd"/>
            <w:r w:rsidRPr="00BD6295">
              <w:rPr>
                <w:rFonts w:ascii="Calibri" w:eastAsia="Times New Roman" w:hAnsi="Calibri" w:cs="Calibri"/>
                <w:b/>
                <w:i/>
                <w:color w:val="000000"/>
                <w:kern w:val="0"/>
                <w:sz w:val="24"/>
                <w:szCs w:val="20"/>
                <w14:ligatures w14:val="none"/>
              </w:rPr>
              <w:t xml:space="preserve"> </w:t>
            </w:r>
            <w:proofErr w:type="spellStart"/>
            <w:r w:rsidRPr="00BD6295">
              <w:rPr>
                <w:rFonts w:ascii="Calibri" w:eastAsia="Times New Roman" w:hAnsi="Calibri" w:cs="Calibri"/>
                <w:b/>
                <w:i/>
                <w:color w:val="000000"/>
                <w:kern w:val="0"/>
                <w:sz w:val="24"/>
                <w:szCs w:val="20"/>
                <w14:ligatures w14:val="none"/>
              </w:rPr>
              <w:t>angulata</w:t>
            </w:r>
            <w:proofErr w:type="spellEnd"/>
            <w:r w:rsidRPr="00BD6295">
              <w:rPr>
                <w:rFonts w:ascii="Calibri" w:eastAsia="Times New Roman" w:hAnsi="Calibri" w:cs="Calibri"/>
                <w:b/>
                <w:i/>
                <w:color w:val="000000"/>
                <w:kern w:val="0"/>
                <w:sz w:val="24"/>
                <w:szCs w:val="20"/>
                <w14:ligatures w14:val="none"/>
              </w:rPr>
              <w:t xml:space="preserve"> </w:t>
            </w:r>
            <w:proofErr w:type="spellStart"/>
            <w:r w:rsidRPr="00BD6295">
              <w:rPr>
                <w:rFonts w:ascii="Calibri" w:eastAsia="Times New Roman" w:hAnsi="Calibri" w:cs="Calibri"/>
                <w:b/>
                <w:color w:val="000000"/>
                <w:kern w:val="0"/>
                <w:sz w:val="24"/>
                <w:szCs w:val="20"/>
                <w14:ligatures w14:val="none"/>
              </w:rPr>
              <w:t>Rchb.f</w:t>
            </w:r>
            <w:proofErr w:type="spellEnd"/>
            <w:r w:rsidRPr="00BD6295">
              <w:rPr>
                <w:rFonts w:ascii="Calibri" w:eastAsia="Times New Roman" w:hAnsi="Calibri" w:cs="Calibri"/>
                <w:b/>
                <w:color w:val="000000"/>
                <w:kern w:val="0"/>
                <w:sz w:val="24"/>
                <w:szCs w:val="20"/>
                <w14:ligatures w14:val="none"/>
              </w:rPr>
              <w:t xml:space="preserve">.               Fuente: </w:t>
            </w:r>
            <w:r w:rsidRPr="00BD6295">
              <w:rPr>
                <w:rFonts w:ascii="Calibri" w:eastAsia="Times New Roman" w:hAnsi="Calibri" w:cs="Calibri"/>
                <w:color w:val="000000"/>
                <w:kern w:val="0"/>
                <w:sz w:val="24"/>
                <w:szCs w:val="20"/>
                <w14:ligatures w14:val="none"/>
              </w:rPr>
              <w:t>(Mites, 2023)</w:t>
            </w:r>
          </w:p>
        </w:tc>
      </w:tr>
      <w:tr w:rsidR="00BD6295" w:rsidRPr="00BD6295" w14:paraId="175C40E7" w14:textId="77777777" w:rsidTr="00A41A64">
        <w:trPr>
          <w:trHeight w:val="241"/>
        </w:trPr>
        <w:tc>
          <w:tcPr>
            <w:tcW w:w="8502"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628A6D95" w14:textId="77777777" w:rsidR="00BD6295" w:rsidRPr="00BD6295" w:rsidRDefault="00BD6295" w:rsidP="00BD6295">
            <w:pPr>
              <w:spacing w:after="0" w:line="360" w:lineRule="auto"/>
              <w:jc w:val="both"/>
              <w:rPr>
                <w:rFonts w:ascii="Calibri" w:eastAsia="Times New Roman" w:hAnsi="Calibri" w:cs="Calibri"/>
                <w:b/>
                <w:color w:val="000000"/>
                <w:kern w:val="0"/>
                <w:sz w:val="24"/>
                <w:szCs w:val="20"/>
                <w14:ligatures w14:val="none"/>
              </w:rPr>
            </w:pPr>
            <w:r w:rsidRPr="00BD6295">
              <w:rPr>
                <w:rFonts w:ascii="Calibri" w:eastAsia="Times New Roman" w:hAnsi="Calibri" w:cs="Calibri"/>
                <w:color w:val="000000"/>
                <w:kern w:val="0"/>
                <w:sz w:val="24"/>
                <w:szCs w:val="20"/>
                <w14:ligatures w14:val="none"/>
              </w:rPr>
              <w:t xml:space="preserve">Nombre del Género </w:t>
            </w:r>
            <w:proofErr w:type="spellStart"/>
            <w:r w:rsidRPr="00BD6295">
              <w:rPr>
                <w:rFonts w:ascii="Calibri" w:eastAsia="Times New Roman" w:hAnsi="Calibri" w:cs="Calibri"/>
                <w:b/>
                <w:color w:val="000000"/>
                <w:kern w:val="0"/>
                <w:sz w:val="24"/>
                <w:szCs w:val="20"/>
                <w14:ligatures w14:val="none"/>
              </w:rPr>
              <w:t>Masdevallia</w:t>
            </w:r>
            <w:proofErr w:type="spellEnd"/>
          </w:p>
          <w:p w14:paraId="739ADEA4" w14:textId="77777777" w:rsidR="00BD6295" w:rsidRPr="00BD6295" w:rsidRDefault="00BD6295" w:rsidP="00BD6295">
            <w:pPr>
              <w:spacing w:after="0" w:line="360" w:lineRule="auto"/>
              <w:jc w:val="both"/>
              <w:rPr>
                <w:rFonts w:ascii="Calibri" w:eastAsia="Times New Roman" w:hAnsi="Calibri" w:cs="Calibri"/>
                <w:color w:val="000000"/>
                <w:kern w:val="0"/>
                <w:sz w:val="24"/>
                <w:szCs w:val="20"/>
                <w14:ligatures w14:val="none"/>
              </w:rPr>
            </w:pPr>
            <w:r w:rsidRPr="00BD6295">
              <w:rPr>
                <w:rFonts w:ascii="Calibri" w:eastAsia="Times New Roman" w:hAnsi="Calibri" w:cs="Calibri"/>
                <w:color w:val="000000"/>
                <w:kern w:val="0"/>
                <w:sz w:val="24"/>
                <w:szCs w:val="20"/>
                <w14:ligatures w14:val="none"/>
              </w:rPr>
              <w:t xml:space="preserve"> Nombre de la </w:t>
            </w:r>
            <w:proofErr w:type="gramStart"/>
            <w:r w:rsidRPr="00BD6295">
              <w:rPr>
                <w:rFonts w:ascii="Calibri" w:eastAsia="Times New Roman" w:hAnsi="Calibri" w:cs="Calibri"/>
                <w:color w:val="000000"/>
                <w:kern w:val="0"/>
                <w:sz w:val="24"/>
                <w:szCs w:val="20"/>
                <w14:ligatures w14:val="none"/>
              </w:rPr>
              <w:t xml:space="preserve">especie  </w:t>
            </w:r>
            <w:proofErr w:type="spellStart"/>
            <w:r w:rsidRPr="00BD6295">
              <w:rPr>
                <w:rFonts w:ascii="Calibri" w:eastAsia="Times New Roman" w:hAnsi="Calibri" w:cs="Calibri"/>
                <w:b/>
                <w:i/>
                <w:color w:val="000000"/>
                <w:kern w:val="0"/>
                <w:sz w:val="24"/>
                <w:szCs w:val="20"/>
                <w14:ligatures w14:val="none"/>
              </w:rPr>
              <w:t>Masdevallia</w:t>
            </w:r>
            <w:proofErr w:type="spellEnd"/>
            <w:proofErr w:type="gramEnd"/>
            <w:r w:rsidRPr="00BD6295">
              <w:rPr>
                <w:rFonts w:ascii="Calibri" w:eastAsia="Times New Roman" w:hAnsi="Calibri" w:cs="Calibri"/>
                <w:b/>
                <w:i/>
                <w:color w:val="000000"/>
                <w:kern w:val="0"/>
                <w:sz w:val="24"/>
                <w:szCs w:val="20"/>
                <w14:ligatures w14:val="none"/>
              </w:rPr>
              <w:t xml:space="preserve"> </w:t>
            </w:r>
            <w:proofErr w:type="spellStart"/>
            <w:r w:rsidRPr="00BD6295">
              <w:rPr>
                <w:rFonts w:ascii="Calibri" w:eastAsia="Times New Roman" w:hAnsi="Calibri" w:cs="Calibri"/>
                <w:b/>
                <w:i/>
                <w:color w:val="000000"/>
                <w:kern w:val="0"/>
                <w:sz w:val="24"/>
                <w:szCs w:val="20"/>
                <w14:ligatures w14:val="none"/>
              </w:rPr>
              <w:t>angulata</w:t>
            </w:r>
            <w:proofErr w:type="spellEnd"/>
            <w:r w:rsidRPr="00BD6295">
              <w:rPr>
                <w:rFonts w:ascii="Calibri" w:eastAsia="Times New Roman" w:hAnsi="Calibri" w:cs="Calibri"/>
                <w:b/>
                <w:i/>
                <w:color w:val="000000"/>
                <w:kern w:val="0"/>
                <w:sz w:val="24"/>
                <w:szCs w:val="20"/>
                <w14:ligatures w14:val="none"/>
              </w:rPr>
              <w:t xml:space="preserve"> </w:t>
            </w:r>
            <w:proofErr w:type="spellStart"/>
            <w:r w:rsidRPr="00BD6295">
              <w:rPr>
                <w:rFonts w:ascii="Calibri" w:eastAsia="Times New Roman" w:hAnsi="Calibri" w:cs="Calibri"/>
                <w:b/>
                <w:color w:val="000000"/>
                <w:kern w:val="0"/>
                <w:sz w:val="24"/>
                <w:szCs w:val="20"/>
                <w14:ligatures w14:val="none"/>
              </w:rPr>
              <w:t>Rchb.f</w:t>
            </w:r>
            <w:proofErr w:type="spellEnd"/>
            <w:r w:rsidRPr="00BD6295">
              <w:rPr>
                <w:rFonts w:ascii="Calibri" w:eastAsia="Times New Roman" w:hAnsi="Calibri" w:cs="Calibri"/>
                <w:b/>
                <w:color w:val="000000"/>
                <w:kern w:val="0"/>
                <w:sz w:val="24"/>
                <w:szCs w:val="20"/>
                <w14:ligatures w14:val="none"/>
              </w:rPr>
              <w:t xml:space="preserve">. </w:t>
            </w:r>
          </w:p>
        </w:tc>
      </w:tr>
      <w:tr w:rsidR="00BD6295" w:rsidRPr="00BD6295" w14:paraId="27277F71" w14:textId="77777777" w:rsidTr="00A41A64">
        <w:trPr>
          <w:trHeight w:val="1646"/>
        </w:trPr>
        <w:tc>
          <w:tcPr>
            <w:tcW w:w="8502"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49329331" w14:textId="77777777" w:rsidR="00BD6295" w:rsidRPr="00BD6295" w:rsidRDefault="00BD6295" w:rsidP="00BD6295">
            <w:pPr>
              <w:spacing w:after="0" w:line="360" w:lineRule="auto"/>
              <w:jc w:val="both"/>
              <w:rPr>
                <w:rFonts w:ascii="Calibri" w:eastAsia="Times New Roman" w:hAnsi="Calibri" w:cs="Calibri"/>
                <w:color w:val="000000"/>
                <w:kern w:val="0"/>
                <w:sz w:val="24"/>
                <w:szCs w:val="20"/>
                <w:lang w:val="es-ES"/>
                <w14:ligatures w14:val="none"/>
              </w:rPr>
            </w:pPr>
            <w:r w:rsidRPr="00BD6295">
              <w:rPr>
                <w:rFonts w:ascii="Calibri" w:eastAsia="Times New Roman" w:hAnsi="Calibri" w:cs="Calibri"/>
                <w:color w:val="000000"/>
                <w:kern w:val="0"/>
                <w:sz w:val="24"/>
                <w:szCs w:val="20"/>
                <w:lang w:val="es-ES"/>
                <w14:ligatures w14:val="none"/>
              </w:rPr>
              <w:t>Nombre (s) comercial (es) que se solicitan recolectar</w:t>
            </w:r>
          </w:p>
          <w:p w14:paraId="34459E43" w14:textId="77777777" w:rsidR="00BD6295" w:rsidRPr="00BD6295" w:rsidRDefault="00BD6295" w:rsidP="00BD6295">
            <w:pPr>
              <w:spacing w:after="0" w:line="360" w:lineRule="auto"/>
              <w:jc w:val="both"/>
              <w:rPr>
                <w:rFonts w:ascii="Calibri" w:eastAsia="Times New Roman" w:hAnsi="Calibri" w:cs="Times New Roman"/>
                <w:b/>
                <w:bCs/>
                <w:iCs/>
                <w:kern w:val="0"/>
                <w:sz w:val="24"/>
                <w:szCs w:val="20"/>
                <w14:ligatures w14:val="none"/>
              </w:rPr>
            </w:pPr>
            <w:r w:rsidRPr="00BD6295">
              <w:rPr>
                <w:rFonts w:ascii="Calibri" w:eastAsia="Times New Roman" w:hAnsi="Calibri" w:cs="Calibri"/>
                <w:b/>
                <w:i/>
                <w:color w:val="000000"/>
                <w:kern w:val="0"/>
                <w:sz w:val="24"/>
                <w:szCs w:val="20"/>
                <w14:ligatures w14:val="none"/>
              </w:rPr>
              <w:t xml:space="preserve"> </w:t>
            </w:r>
            <w:proofErr w:type="spellStart"/>
            <w:r w:rsidRPr="00BD6295">
              <w:rPr>
                <w:rFonts w:ascii="Calibri" w:eastAsia="Times New Roman" w:hAnsi="Calibri" w:cs="Calibri"/>
                <w:b/>
                <w:i/>
                <w:color w:val="000000"/>
                <w:kern w:val="0"/>
                <w:sz w:val="24"/>
                <w:szCs w:val="20"/>
                <w14:ligatures w14:val="none"/>
              </w:rPr>
              <w:t>Masdevallia</w:t>
            </w:r>
            <w:proofErr w:type="spellEnd"/>
            <w:r w:rsidRPr="00BD6295">
              <w:rPr>
                <w:rFonts w:ascii="Calibri" w:eastAsia="Times New Roman" w:hAnsi="Calibri" w:cs="Calibri"/>
                <w:b/>
                <w:i/>
                <w:color w:val="000000"/>
                <w:kern w:val="0"/>
                <w:sz w:val="24"/>
                <w:szCs w:val="20"/>
                <w14:ligatures w14:val="none"/>
              </w:rPr>
              <w:t xml:space="preserve"> </w:t>
            </w:r>
            <w:proofErr w:type="spellStart"/>
            <w:r w:rsidRPr="00BD6295">
              <w:rPr>
                <w:rFonts w:ascii="Calibri" w:eastAsia="Times New Roman" w:hAnsi="Calibri" w:cs="Calibri"/>
                <w:b/>
                <w:i/>
                <w:color w:val="000000"/>
                <w:kern w:val="0"/>
                <w:sz w:val="24"/>
                <w:szCs w:val="20"/>
                <w14:ligatures w14:val="none"/>
              </w:rPr>
              <w:t>angulata</w:t>
            </w:r>
            <w:proofErr w:type="spellEnd"/>
            <w:r w:rsidRPr="00BD6295">
              <w:rPr>
                <w:rFonts w:ascii="Calibri" w:eastAsia="Times New Roman" w:hAnsi="Calibri" w:cs="Calibri"/>
                <w:b/>
                <w:i/>
                <w:color w:val="000000"/>
                <w:kern w:val="0"/>
                <w:sz w:val="24"/>
                <w:szCs w:val="20"/>
                <w14:ligatures w14:val="none"/>
              </w:rPr>
              <w:t xml:space="preserve"> </w:t>
            </w:r>
            <w:proofErr w:type="spellStart"/>
            <w:r w:rsidRPr="00BD6295">
              <w:rPr>
                <w:rFonts w:ascii="Calibri" w:eastAsia="Times New Roman" w:hAnsi="Calibri" w:cs="Calibri"/>
                <w:b/>
                <w:color w:val="000000"/>
                <w:kern w:val="0"/>
                <w:sz w:val="24"/>
                <w:szCs w:val="20"/>
                <w14:ligatures w14:val="none"/>
              </w:rPr>
              <w:t>Rchb.f</w:t>
            </w:r>
            <w:proofErr w:type="spellEnd"/>
            <w:r w:rsidRPr="00BD6295">
              <w:rPr>
                <w:rFonts w:ascii="Calibri" w:eastAsia="Times New Roman" w:hAnsi="Calibri" w:cs="Calibri"/>
                <w:b/>
                <w:color w:val="000000"/>
                <w:kern w:val="0"/>
                <w:sz w:val="24"/>
                <w:szCs w:val="20"/>
                <w14:ligatures w14:val="none"/>
              </w:rPr>
              <w:t>.</w:t>
            </w:r>
            <w:r w:rsidRPr="00BD6295">
              <w:rPr>
                <w:rFonts w:ascii="Calibri" w:eastAsia="Times New Roman" w:hAnsi="Calibri" w:cs="Times New Roman"/>
                <w:b/>
                <w:bCs/>
                <w:iCs/>
                <w:kern w:val="0"/>
                <w:sz w:val="24"/>
                <w:szCs w:val="20"/>
                <w14:ligatures w14:val="none"/>
              </w:rPr>
              <w:t xml:space="preserve">  o</w:t>
            </w:r>
          </w:p>
          <w:p w14:paraId="6DD5338C" w14:textId="77777777" w:rsidR="00BD6295" w:rsidRPr="00BD6295" w:rsidRDefault="00BD6295" w:rsidP="00BD6295">
            <w:pPr>
              <w:spacing w:after="0" w:line="360" w:lineRule="auto"/>
              <w:jc w:val="both"/>
              <w:rPr>
                <w:rFonts w:ascii="Calibri" w:eastAsia="Times New Roman" w:hAnsi="Calibri" w:cs="Calibri"/>
                <w:color w:val="000000"/>
                <w:kern w:val="0"/>
                <w:sz w:val="24"/>
                <w:szCs w:val="20"/>
                <w:lang w:val="es-ES"/>
                <w14:ligatures w14:val="none"/>
              </w:rPr>
            </w:pPr>
            <w:proofErr w:type="spellStart"/>
            <w:r w:rsidRPr="00BD6295">
              <w:rPr>
                <w:rFonts w:ascii="Calibri" w:eastAsia="Times New Roman" w:hAnsi="Calibri" w:cs="Calibri"/>
                <w:b/>
                <w:i/>
                <w:color w:val="000000"/>
                <w:kern w:val="0"/>
                <w:sz w:val="24"/>
                <w:szCs w:val="20"/>
                <w:lang w:val="es-ES"/>
                <w14:ligatures w14:val="none"/>
              </w:rPr>
              <w:t>Byrsella</w:t>
            </w:r>
            <w:proofErr w:type="spellEnd"/>
            <w:r w:rsidRPr="00BD6295">
              <w:rPr>
                <w:rFonts w:ascii="Calibri" w:eastAsia="Times New Roman" w:hAnsi="Calibri" w:cs="Calibri"/>
                <w:b/>
                <w:i/>
                <w:color w:val="000000"/>
                <w:kern w:val="0"/>
                <w:sz w:val="24"/>
                <w:szCs w:val="20"/>
                <w:lang w:val="es-ES"/>
                <w14:ligatures w14:val="none"/>
              </w:rPr>
              <w:t xml:space="preserve"> </w:t>
            </w:r>
            <w:proofErr w:type="spellStart"/>
            <w:r w:rsidRPr="00BD6295">
              <w:rPr>
                <w:rFonts w:ascii="Calibri" w:eastAsia="Times New Roman" w:hAnsi="Calibri" w:cs="Calibri"/>
                <w:b/>
                <w:i/>
                <w:color w:val="000000"/>
                <w:kern w:val="0"/>
                <w:sz w:val="24"/>
                <w:szCs w:val="20"/>
                <w:lang w:val="es-ES"/>
                <w14:ligatures w14:val="none"/>
              </w:rPr>
              <w:t>angulata</w:t>
            </w:r>
            <w:proofErr w:type="spellEnd"/>
            <w:r w:rsidRPr="00BD6295">
              <w:rPr>
                <w:rFonts w:ascii="Calibri" w:eastAsia="Times New Roman" w:hAnsi="Calibri" w:cs="Calibri"/>
                <w:b/>
                <w:color w:val="000000"/>
                <w:kern w:val="0"/>
                <w:sz w:val="24"/>
                <w:szCs w:val="20"/>
                <w:lang w:val="es-ES"/>
                <w14:ligatures w14:val="none"/>
              </w:rPr>
              <w:t xml:space="preserve"> (</w:t>
            </w:r>
            <w:proofErr w:type="spellStart"/>
            <w:r w:rsidRPr="00BD6295">
              <w:rPr>
                <w:rFonts w:ascii="Calibri" w:eastAsia="Times New Roman" w:hAnsi="Calibri" w:cs="Calibri"/>
                <w:b/>
                <w:color w:val="000000"/>
                <w:kern w:val="0"/>
                <w:sz w:val="24"/>
                <w:szCs w:val="20"/>
                <w:lang w:val="es-ES"/>
                <w14:ligatures w14:val="none"/>
              </w:rPr>
              <w:t>Rchb.f</w:t>
            </w:r>
            <w:proofErr w:type="spellEnd"/>
            <w:r w:rsidRPr="00BD6295">
              <w:rPr>
                <w:rFonts w:ascii="Calibri" w:eastAsia="Times New Roman" w:hAnsi="Calibri" w:cs="Calibri"/>
                <w:b/>
                <w:color w:val="000000"/>
                <w:kern w:val="0"/>
                <w:sz w:val="24"/>
                <w:szCs w:val="20"/>
                <w:lang w:val="es-ES"/>
                <w14:ligatures w14:val="none"/>
              </w:rPr>
              <w:t xml:space="preserve">.) </w:t>
            </w:r>
            <w:proofErr w:type="spellStart"/>
            <w:r w:rsidRPr="00BD6295">
              <w:rPr>
                <w:rFonts w:ascii="Calibri" w:eastAsia="Times New Roman" w:hAnsi="Calibri" w:cs="Calibri"/>
                <w:b/>
                <w:color w:val="000000"/>
                <w:kern w:val="0"/>
                <w:sz w:val="24"/>
                <w:szCs w:val="20"/>
                <w:lang w:val="es-ES"/>
                <w14:ligatures w14:val="none"/>
              </w:rPr>
              <w:t>Luer</w:t>
            </w:r>
            <w:proofErr w:type="spellEnd"/>
            <w:r w:rsidRPr="00BD6295">
              <w:rPr>
                <w:rFonts w:ascii="Calibri" w:eastAsia="Times New Roman" w:hAnsi="Calibri" w:cs="Calibri"/>
                <w:b/>
                <w:color w:val="000000"/>
                <w:kern w:val="0"/>
                <w:sz w:val="24"/>
                <w:szCs w:val="20"/>
                <w:lang w:val="es-ES"/>
                <w14:ligatures w14:val="none"/>
              </w:rPr>
              <w:t xml:space="preserve"> </w:t>
            </w:r>
          </w:p>
        </w:tc>
      </w:tr>
      <w:tr w:rsidR="00BD6295" w:rsidRPr="00BD6295" w14:paraId="77504ED0" w14:textId="77777777" w:rsidTr="00A41A64">
        <w:trPr>
          <w:trHeight w:val="241"/>
        </w:trPr>
        <w:tc>
          <w:tcPr>
            <w:tcW w:w="8502"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052F0144" w14:textId="3743A52F" w:rsidR="00BD6295" w:rsidRPr="00BD6295" w:rsidRDefault="00BD6295" w:rsidP="009D7CE4">
            <w:pPr>
              <w:spacing w:after="0" w:line="360" w:lineRule="auto"/>
              <w:jc w:val="both"/>
              <w:rPr>
                <w:rFonts w:ascii="Calibri" w:eastAsia="Times New Roman" w:hAnsi="Calibri" w:cs="Calibri"/>
                <w:color w:val="000000"/>
                <w:kern w:val="0"/>
                <w:sz w:val="24"/>
                <w:szCs w:val="20"/>
                <w:lang w:val="es-ES"/>
                <w14:ligatures w14:val="none"/>
              </w:rPr>
            </w:pPr>
            <w:r w:rsidRPr="00BD6295">
              <w:rPr>
                <w:rFonts w:ascii="Calibri" w:eastAsia="Times New Roman" w:hAnsi="Calibri" w:cs="Calibri"/>
                <w:color w:val="000000"/>
                <w:kern w:val="0"/>
                <w:sz w:val="24"/>
                <w:szCs w:val="20"/>
                <w:lang w:val="es-ES"/>
                <w14:ligatures w14:val="none"/>
              </w:rPr>
              <w:t>Nombre de referencia de la solicitud del permiso /autorización</w:t>
            </w:r>
            <w:r w:rsidR="009D7CE4">
              <w:rPr>
                <w:rFonts w:ascii="Calibri" w:eastAsia="Times New Roman" w:hAnsi="Calibri" w:cs="Calibri"/>
                <w:color w:val="000000"/>
                <w:kern w:val="0"/>
                <w:sz w:val="24"/>
                <w:szCs w:val="20"/>
                <w:lang w:val="es-ES"/>
                <w14:ligatures w14:val="none"/>
              </w:rPr>
              <w:t xml:space="preserve"> </w:t>
            </w:r>
            <w:r w:rsidRPr="00BD6295">
              <w:rPr>
                <w:rFonts w:ascii="Calibri" w:eastAsia="Times New Roman" w:hAnsi="Calibri" w:cs="Calibri"/>
                <w:color w:val="000000"/>
                <w:kern w:val="0"/>
                <w:sz w:val="24"/>
                <w:szCs w:val="20"/>
                <w:lang w:val="es-ES"/>
                <w14:ligatures w14:val="none"/>
              </w:rPr>
              <w:t xml:space="preserve">EC- 0001 </w:t>
            </w:r>
          </w:p>
        </w:tc>
      </w:tr>
      <w:tr w:rsidR="00BD6295" w:rsidRPr="00BD6295" w14:paraId="16D57668" w14:textId="77777777" w:rsidTr="00A41A64">
        <w:trPr>
          <w:trHeight w:val="241"/>
        </w:trPr>
        <w:tc>
          <w:tcPr>
            <w:tcW w:w="8502"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3157F818" w14:textId="54C7C856" w:rsidR="00BD6295" w:rsidRPr="00BD6295" w:rsidRDefault="00BD6295" w:rsidP="009D7CE4">
            <w:pPr>
              <w:spacing w:after="0" w:line="360" w:lineRule="auto"/>
              <w:jc w:val="both"/>
              <w:rPr>
                <w:rFonts w:ascii="Calibri" w:eastAsia="Times New Roman" w:hAnsi="Calibri" w:cs="Calibri"/>
                <w:color w:val="000000"/>
                <w:kern w:val="0"/>
                <w:sz w:val="24"/>
                <w:szCs w:val="20"/>
                <w:lang w:val="es-ES"/>
                <w14:ligatures w14:val="none"/>
              </w:rPr>
            </w:pPr>
            <w:r w:rsidRPr="00BD6295">
              <w:rPr>
                <w:rFonts w:ascii="Calibri" w:eastAsia="Times New Roman" w:hAnsi="Calibri" w:cs="Calibri"/>
                <w:color w:val="000000"/>
                <w:kern w:val="0"/>
                <w:sz w:val="24"/>
                <w:szCs w:val="20"/>
                <w:lang w:val="es-ES"/>
                <w14:ligatures w14:val="none"/>
              </w:rPr>
              <w:t>Fecha de finalización del DENP</w:t>
            </w:r>
            <w:r w:rsidR="009D7CE4">
              <w:rPr>
                <w:rFonts w:ascii="Calibri" w:eastAsia="Times New Roman" w:hAnsi="Calibri" w:cs="Calibri"/>
                <w:color w:val="000000"/>
                <w:kern w:val="0"/>
                <w:sz w:val="24"/>
                <w:szCs w:val="20"/>
                <w:lang w:val="es-ES"/>
                <w14:ligatures w14:val="none"/>
              </w:rPr>
              <w:t xml:space="preserve"> </w:t>
            </w:r>
            <w:r w:rsidRPr="00BD6295">
              <w:rPr>
                <w:rFonts w:ascii="Calibri" w:eastAsia="Times New Roman" w:hAnsi="Calibri" w:cs="Calibri"/>
                <w:color w:val="000000"/>
                <w:kern w:val="0"/>
                <w:sz w:val="24"/>
                <w:szCs w:val="20"/>
                <w:lang w:val="es-ES"/>
                <w14:ligatures w14:val="none"/>
              </w:rPr>
              <w:t>17-08-2023</w:t>
            </w:r>
          </w:p>
        </w:tc>
      </w:tr>
    </w:tbl>
    <w:p w14:paraId="0F5D5F8A" w14:textId="77777777" w:rsidR="009D7CE4" w:rsidRDefault="009D7CE4" w:rsidP="00BD6295">
      <w:pPr>
        <w:spacing w:after="0" w:line="260" w:lineRule="exact"/>
        <w:jc w:val="both"/>
        <w:rPr>
          <w:rFonts w:ascii="Times New Roman" w:eastAsia="Times New Roman" w:hAnsi="Times New Roman" w:cs="Times New Roman"/>
          <w:kern w:val="0"/>
          <w:sz w:val="24"/>
          <w:szCs w:val="24"/>
          <w14:ligatures w14:val="none"/>
        </w:rPr>
        <w:sectPr w:rsidR="009D7CE4" w:rsidSect="009D7CE4">
          <w:pgSz w:w="16840" w:h="11920" w:orient="landscape"/>
          <w:pgMar w:top="1701" w:right="1417" w:bottom="1430" w:left="1417" w:header="0" w:footer="0" w:gutter="0"/>
          <w:cols w:space="720"/>
          <w:docGrid w:linePitch="326"/>
        </w:sectPr>
      </w:pPr>
    </w:p>
    <w:p w14:paraId="367DA590" w14:textId="77777777" w:rsidR="00BD6295" w:rsidRPr="00BD6295" w:rsidRDefault="00BD6295" w:rsidP="00BD6295">
      <w:pPr>
        <w:keepNext/>
        <w:spacing w:before="240" w:after="60" w:line="360" w:lineRule="auto"/>
        <w:ind w:right="-518"/>
        <w:jc w:val="both"/>
        <w:outlineLvl w:val="1"/>
        <w:rPr>
          <w:rFonts w:ascii="Times New Roman" w:eastAsia="Arial Narrow" w:hAnsi="Times New Roman" w:cs="Times New Roman"/>
          <w:b/>
          <w:bCs/>
          <w:iCs/>
          <w:color w:val="000000"/>
          <w:kern w:val="0"/>
          <w:sz w:val="24"/>
          <w14:ligatures w14:val="none"/>
        </w:rPr>
      </w:pPr>
      <w:bookmarkStart w:id="6" w:name="_Toc142434901"/>
      <w:bookmarkStart w:id="7" w:name="_Toc143238878"/>
      <w:r w:rsidRPr="00BD6295">
        <w:rPr>
          <w:rFonts w:ascii="Times New Roman" w:eastAsia="Arial Narrow" w:hAnsi="Times New Roman" w:cs="Times New Roman"/>
          <w:b/>
          <w:bCs/>
          <w:iCs/>
          <w:color w:val="000000"/>
          <w:kern w:val="0"/>
          <w:sz w:val="24"/>
          <w14:ligatures w14:val="none"/>
        </w:rPr>
        <w:lastRenderedPageBreak/>
        <w:t>FUENTES DE INFORMACIÓN</w:t>
      </w:r>
      <w:bookmarkEnd w:id="6"/>
      <w:r w:rsidRPr="00BD6295">
        <w:rPr>
          <w:rFonts w:ascii="Times New Roman" w:eastAsia="Arial Narrow" w:hAnsi="Times New Roman" w:cs="Times New Roman"/>
          <w:b/>
          <w:bCs/>
          <w:iCs/>
          <w:color w:val="000000"/>
          <w:kern w:val="0"/>
          <w:sz w:val="24"/>
          <w14:ligatures w14:val="none"/>
        </w:rPr>
        <w:t xml:space="preserve"> EJEMPLO DENP PARA ORQUÍDEAS</w:t>
      </w:r>
      <w:bookmarkEnd w:id="7"/>
    </w:p>
    <w:p w14:paraId="0D4561DA" w14:textId="77777777" w:rsidR="00BD6295" w:rsidRPr="00BD6295" w:rsidRDefault="00BD6295" w:rsidP="00BD6295">
      <w:pPr>
        <w:spacing w:after="0" w:line="360" w:lineRule="auto"/>
        <w:jc w:val="both"/>
        <w:rPr>
          <w:rFonts w:ascii="Times New Roman" w:eastAsia="Times New Roman" w:hAnsi="Times New Roman" w:cs="Times New Roman"/>
          <w:kern w:val="0"/>
          <w:sz w:val="24"/>
          <w:szCs w:val="20"/>
          <w:lang w:val="es-ES"/>
          <w14:ligatures w14:val="none"/>
        </w:rPr>
      </w:pPr>
      <w:r w:rsidRPr="00BD6295">
        <w:rPr>
          <w:rFonts w:ascii="Times New Roman" w:eastAsia="Times New Roman" w:hAnsi="Times New Roman" w:cs="Times New Roman"/>
          <w:kern w:val="0"/>
          <w:sz w:val="24"/>
          <w:szCs w:val="20"/>
          <w:lang w:val="es-ES"/>
          <w14:ligatures w14:val="none"/>
        </w:rPr>
        <w:t>Se recomienda utilizar esta herramienta para mantener un registro detallado de las fuentes de información revisadas que son utilizadas para elaborar el Dictamen de extracción no Perjudicial.</w:t>
      </w:r>
    </w:p>
    <w:p w14:paraId="39C7A82F" w14:textId="77777777" w:rsidR="00BD6295" w:rsidRPr="00BD6295" w:rsidRDefault="00BD6295" w:rsidP="00BD6295">
      <w:pPr>
        <w:spacing w:after="0" w:line="360" w:lineRule="auto"/>
        <w:jc w:val="both"/>
        <w:rPr>
          <w:rFonts w:ascii="Times New Roman" w:eastAsia="Times New Roman" w:hAnsi="Times New Roman" w:cs="Times New Roman"/>
          <w:kern w:val="0"/>
          <w:sz w:val="24"/>
          <w:szCs w:val="20"/>
          <w:lang w:val="es-ES"/>
          <w14:ligatures w14:val="none"/>
        </w:rPr>
      </w:pPr>
      <w:r w:rsidRPr="00BD6295">
        <w:rPr>
          <w:rFonts w:ascii="Times New Roman" w:eastAsia="Times New Roman" w:hAnsi="Times New Roman" w:cs="Times New Roman"/>
          <w:kern w:val="0"/>
          <w:sz w:val="24"/>
          <w:szCs w:val="20"/>
          <w:lang w:val="es-ES"/>
          <w14:ligatures w14:val="none"/>
        </w:rPr>
        <w:t>El registro permite indicar y justificar el DENP (Procesos 1 y 7).</w:t>
      </w:r>
    </w:p>
    <w:p w14:paraId="3B8BF18F" w14:textId="77777777" w:rsidR="00BD6295" w:rsidRPr="00BD6295" w:rsidRDefault="00BD6295" w:rsidP="00BD6295">
      <w:pPr>
        <w:spacing w:after="0" w:line="360" w:lineRule="auto"/>
        <w:jc w:val="both"/>
        <w:rPr>
          <w:rFonts w:ascii="Times New Roman" w:eastAsia="Times New Roman" w:hAnsi="Times New Roman" w:cs="Times New Roman"/>
          <w:kern w:val="0"/>
          <w:sz w:val="24"/>
          <w:szCs w:val="20"/>
          <w:lang w:val="es-ES"/>
          <w14:ligatures w14:val="none"/>
        </w:rPr>
      </w:pPr>
      <w:r w:rsidRPr="00BD6295">
        <w:rPr>
          <w:rFonts w:ascii="Times New Roman" w:eastAsia="Times New Roman" w:hAnsi="Times New Roman" w:cs="Times New Roman"/>
          <w:kern w:val="0"/>
          <w:sz w:val="24"/>
          <w:szCs w:val="20"/>
          <w:lang w:val="es-ES"/>
          <w14:ligatures w14:val="none"/>
        </w:rPr>
        <w:t>*Nivel de confianza las fuentes bibliográficas de información.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2"/>
        <w:gridCol w:w="11490"/>
      </w:tblGrid>
      <w:tr w:rsidR="00BD6295" w:rsidRPr="00BD6295" w14:paraId="27171FB2" w14:textId="77777777" w:rsidTr="00A41A64">
        <w:trPr>
          <w:trHeight w:val="255"/>
        </w:trPr>
        <w:tc>
          <w:tcPr>
            <w:tcW w:w="2422" w:type="dxa"/>
          </w:tcPr>
          <w:p w14:paraId="02BED6AA" w14:textId="77777777" w:rsidR="00BD6295" w:rsidRPr="00BD6295" w:rsidRDefault="00BD6295" w:rsidP="00BD6295">
            <w:pPr>
              <w:spacing w:after="0" w:line="360" w:lineRule="auto"/>
              <w:jc w:val="both"/>
              <w:rPr>
                <w:rFonts w:ascii="Times New Roman" w:eastAsia="Times New Roman" w:hAnsi="Times New Roman" w:cs="Times New Roman"/>
                <w:kern w:val="0"/>
                <w:sz w:val="24"/>
                <w:szCs w:val="20"/>
                <w:lang w:val="es-ES"/>
                <w14:ligatures w14:val="none"/>
              </w:rPr>
            </w:pPr>
            <w:r w:rsidRPr="00BD6295">
              <w:rPr>
                <w:rFonts w:ascii="Times New Roman" w:eastAsia="Times New Roman" w:hAnsi="Times New Roman" w:cs="Times New Roman"/>
                <w:noProof/>
                <w:kern w:val="0"/>
                <w:sz w:val="24"/>
                <w:szCs w:val="20"/>
                <w:lang w:eastAsia="es-EC"/>
                <w14:ligatures w14:val="none"/>
              </w:rPr>
              <w:drawing>
                <wp:anchor distT="0" distB="0" distL="114300" distR="114300" simplePos="0" relativeHeight="251659264" behindDoc="1" locked="0" layoutInCell="1" allowOverlap="1" wp14:anchorId="61C56AD1" wp14:editId="6D9FCBF5">
                  <wp:simplePos x="0" y="0"/>
                  <wp:positionH relativeFrom="column">
                    <wp:posOffset>66675</wp:posOffset>
                  </wp:positionH>
                  <wp:positionV relativeFrom="paragraph">
                    <wp:posOffset>66040</wp:posOffset>
                  </wp:positionV>
                  <wp:extent cx="790575" cy="243840"/>
                  <wp:effectExtent l="0" t="0" r="0" b="4445"/>
                  <wp:wrapTight wrapText="bothSides">
                    <wp:wrapPolygon edited="0">
                      <wp:start x="0" y="0"/>
                      <wp:lineTo x="0" y="20303"/>
                      <wp:lineTo x="20819" y="20303"/>
                      <wp:lineTo x="20819" y="0"/>
                      <wp:lineTo x="0" y="0"/>
                    </wp:wrapPolygon>
                  </wp:wrapTight>
                  <wp:docPr id="686366265" name="Imagen 686366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366265" name="Imagen 68636626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90575" cy="243761"/>
                          </a:xfrm>
                          <a:prstGeom prst="rect">
                            <a:avLst/>
                          </a:prstGeom>
                        </pic:spPr>
                      </pic:pic>
                    </a:graphicData>
                  </a:graphic>
                </wp:anchor>
              </w:drawing>
            </w:r>
          </w:p>
          <w:p w14:paraId="6E3DF7D2" w14:textId="77777777" w:rsidR="00BD6295" w:rsidRPr="00BD6295" w:rsidRDefault="00BD6295" w:rsidP="00BD6295">
            <w:pPr>
              <w:spacing w:after="0" w:line="360" w:lineRule="auto"/>
              <w:jc w:val="both"/>
              <w:rPr>
                <w:rFonts w:ascii="Times New Roman" w:eastAsia="Times New Roman" w:hAnsi="Times New Roman" w:cs="Times New Roman"/>
                <w:kern w:val="0"/>
                <w:sz w:val="24"/>
                <w:szCs w:val="20"/>
                <w:lang w:val="es-ES"/>
                <w14:ligatures w14:val="none"/>
              </w:rPr>
            </w:pPr>
          </w:p>
        </w:tc>
        <w:tc>
          <w:tcPr>
            <w:tcW w:w="11490" w:type="dxa"/>
          </w:tcPr>
          <w:p w14:paraId="5A5918BE"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kern w:val="0"/>
                <w:sz w:val="20"/>
                <w:szCs w:val="20"/>
                <w:lang w:val="es-ES"/>
                <w14:ligatures w14:val="none"/>
              </w:rPr>
              <w:t>Bibliografía actualizada, directamente relacionada con la especie objetivo y revisada por expertos en orquídeas, referencia reconocida por la CITES.</w:t>
            </w:r>
          </w:p>
        </w:tc>
      </w:tr>
      <w:tr w:rsidR="00BD6295" w:rsidRPr="00BD6295" w14:paraId="7F233248" w14:textId="77777777" w:rsidTr="00A41A64">
        <w:trPr>
          <w:trHeight w:val="262"/>
        </w:trPr>
        <w:tc>
          <w:tcPr>
            <w:tcW w:w="2422" w:type="dxa"/>
          </w:tcPr>
          <w:p w14:paraId="3D27AE01" w14:textId="77777777" w:rsidR="00BD6295" w:rsidRPr="00BD6295" w:rsidRDefault="00BD6295" w:rsidP="00BD6295">
            <w:pPr>
              <w:spacing w:after="0" w:line="360" w:lineRule="auto"/>
              <w:jc w:val="both"/>
              <w:rPr>
                <w:rFonts w:ascii="Times New Roman" w:eastAsia="Times New Roman" w:hAnsi="Times New Roman" w:cs="Times New Roman"/>
                <w:kern w:val="0"/>
                <w:sz w:val="24"/>
                <w:szCs w:val="20"/>
                <w:lang w:val="es-ES"/>
                <w14:ligatures w14:val="none"/>
              </w:rPr>
            </w:pPr>
            <w:r w:rsidRPr="00BD6295">
              <w:rPr>
                <w:rFonts w:ascii="Times New Roman" w:eastAsia="Times New Roman" w:hAnsi="Times New Roman" w:cs="Times New Roman"/>
                <w:noProof/>
                <w:kern w:val="0"/>
                <w:sz w:val="24"/>
                <w:szCs w:val="20"/>
                <w:lang w:eastAsia="es-EC"/>
                <w14:ligatures w14:val="none"/>
              </w:rPr>
              <w:drawing>
                <wp:anchor distT="0" distB="0" distL="114300" distR="114300" simplePos="0" relativeHeight="251660288" behindDoc="1" locked="0" layoutInCell="1" allowOverlap="1" wp14:anchorId="266075C2" wp14:editId="5D9261C6">
                  <wp:simplePos x="0" y="0"/>
                  <wp:positionH relativeFrom="column">
                    <wp:posOffset>76200</wp:posOffset>
                  </wp:positionH>
                  <wp:positionV relativeFrom="paragraph">
                    <wp:posOffset>33020</wp:posOffset>
                  </wp:positionV>
                  <wp:extent cx="600075" cy="230505"/>
                  <wp:effectExtent l="0" t="0" r="0" b="0"/>
                  <wp:wrapTight wrapText="bothSides">
                    <wp:wrapPolygon edited="0">
                      <wp:start x="0" y="0"/>
                      <wp:lineTo x="0" y="19636"/>
                      <wp:lineTo x="20571" y="19636"/>
                      <wp:lineTo x="20571" y="0"/>
                      <wp:lineTo x="0" y="0"/>
                    </wp:wrapPolygon>
                  </wp:wrapTight>
                  <wp:docPr id="98989605" name="Imagen 98989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89605" name="Imagen 9898960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0075" cy="230798"/>
                          </a:xfrm>
                          <a:prstGeom prst="rect">
                            <a:avLst/>
                          </a:prstGeom>
                        </pic:spPr>
                      </pic:pic>
                    </a:graphicData>
                  </a:graphic>
                </wp:anchor>
              </w:drawing>
            </w:r>
          </w:p>
        </w:tc>
        <w:tc>
          <w:tcPr>
            <w:tcW w:w="11490" w:type="dxa"/>
          </w:tcPr>
          <w:p w14:paraId="364B3B00"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kern w:val="0"/>
                <w:sz w:val="20"/>
                <w:szCs w:val="20"/>
                <w:lang w:val="es-ES"/>
                <w14:ligatures w14:val="none"/>
              </w:rPr>
              <w:t xml:space="preserve">Poco confiable, poco ambigua, algo relacionada con la especie objetivo, información no sustentada por expertos en </w:t>
            </w:r>
            <w:proofErr w:type="spellStart"/>
            <w:r w:rsidRPr="00BD6295">
              <w:rPr>
                <w:rFonts w:ascii="Times New Roman" w:eastAsia="Times New Roman" w:hAnsi="Times New Roman" w:cs="Times New Roman"/>
                <w:kern w:val="0"/>
                <w:sz w:val="20"/>
                <w:szCs w:val="20"/>
                <w:lang w:val="es-ES"/>
                <w14:ligatures w14:val="none"/>
              </w:rPr>
              <w:t>orquideolgía</w:t>
            </w:r>
            <w:proofErr w:type="spellEnd"/>
            <w:r w:rsidRPr="00BD6295">
              <w:rPr>
                <w:rFonts w:ascii="Times New Roman" w:eastAsia="Times New Roman" w:hAnsi="Times New Roman" w:cs="Times New Roman"/>
                <w:kern w:val="0"/>
                <w:sz w:val="20"/>
                <w:szCs w:val="20"/>
                <w:lang w:val="es-ES"/>
                <w14:ligatures w14:val="none"/>
              </w:rPr>
              <w:t>.</w:t>
            </w:r>
          </w:p>
        </w:tc>
      </w:tr>
      <w:tr w:rsidR="00BD6295" w:rsidRPr="00BD6295" w14:paraId="1F4332A4" w14:textId="77777777" w:rsidTr="00A41A64">
        <w:trPr>
          <w:trHeight w:val="547"/>
        </w:trPr>
        <w:tc>
          <w:tcPr>
            <w:tcW w:w="2422" w:type="dxa"/>
          </w:tcPr>
          <w:p w14:paraId="044CF8B5" w14:textId="77777777" w:rsidR="00BD6295" w:rsidRPr="00BD6295" w:rsidRDefault="00BD6295" w:rsidP="00BD6295">
            <w:pPr>
              <w:spacing w:after="0" w:line="360" w:lineRule="auto"/>
              <w:jc w:val="both"/>
              <w:rPr>
                <w:rFonts w:ascii="Times New Roman" w:eastAsia="Times New Roman" w:hAnsi="Times New Roman" w:cs="Times New Roman"/>
                <w:kern w:val="0"/>
                <w:sz w:val="24"/>
                <w:szCs w:val="20"/>
                <w:lang w:val="es-ES"/>
                <w14:ligatures w14:val="none"/>
              </w:rPr>
            </w:pPr>
            <w:r w:rsidRPr="00BD6295">
              <w:rPr>
                <w:rFonts w:ascii="Times New Roman" w:eastAsia="Times New Roman" w:hAnsi="Times New Roman" w:cs="Times New Roman"/>
                <w:noProof/>
                <w:kern w:val="0"/>
                <w:sz w:val="24"/>
                <w:szCs w:val="20"/>
                <w:lang w:eastAsia="es-EC"/>
                <w14:ligatures w14:val="none"/>
              </w:rPr>
              <w:drawing>
                <wp:anchor distT="0" distB="0" distL="114300" distR="114300" simplePos="0" relativeHeight="251661312" behindDoc="1" locked="0" layoutInCell="1" allowOverlap="1" wp14:anchorId="53BDE203" wp14:editId="36947B4F">
                  <wp:simplePos x="0" y="0"/>
                  <wp:positionH relativeFrom="column">
                    <wp:posOffset>76200</wp:posOffset>
                  </wp:positionH>
                  <wp:positionV relativeFrom="paragraph">
                    <wp:posOffset>3810</wp:posOffset>
                  </wp:positionV>
                  <wp:extent cx="457200" cy="229870"/>
                  <wp:effectExtent l="0" t="0" r="0" b="0"/>
                  <wp:wrapTight wrapText="bothSides">
                    <wp:wrapPolygon edited="0">
                      <wp:start x="0" y="0"/>
                      <wp:lineTo x="0" y="19691"/>
                      <wp:lineTo x="20700" y="19691"/>
                      <wp:lineTo x="20700" y="0"/>
                      <wp:lineTo x="0" y="0"/>
                    </wp:wrapPolygon>
                  </wp:wrapTight>
                  <wp:docPr id="1528642621" name="Imagen 1528642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642621" name="Imagen 152864262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7200" cy="230155"/>
                          </a:xfrm>
                          <a:prstGeom prst="rect">
                            <a:avLst/>
                          </a:prstGeom>
                        </pic:spPr>
                      </pic:pic>
                    </a:graphicData>
                  </a:graphic>
                </wp:anchor>
              </w:drawing>
            </w:r>
          </w:p>
        </w:tc>
        <w:tc>
          <w:tcPr>
            <w:tcW w:w="11490" w:type="dxa"/>
          </w:tcPr>
          <w:p w14:paraId="17EDF7AC"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kern w:val="0"/>
                <w:sz w:val="20"/>
                <w:szCs w:val="20"/>
                <w:lang w:val="es-ES"/>
                <w14:ligatures w14:val="none"/>
              </w:rPr>
              <w:t>Sin credibilidad, datos insuficientes para las especies objetivo.</w:t>
            </w:r>
          </w:p>
        </w:tc>
      </w:tr>
    </w:tbl>
    <w:p w14:paraId="6FFA770C" w14:textId="77777777" w:rsidR="00BD6295" w:rsidRPr="00BD6295" w:rsidRDefault="00BD6295" w:rsidP="00BD6295">
      <w:pPr>
        <w:spacing w:after="0" w:line="360" w:lineRule="auto"/>
        <w:jc w:val="both"/>
        <w:rPr>
          <w:rFonts w:ascii="Times New Roman" w:eastAsia="Times New Roman" w:hAnsi="Times New Roman" w:cs="Times New Roman"/>
          <w:kern w:val="0"/>
          <w:sz w:val="24"/>
          <w:szCs w:val="20"/>
          <w:lang w:val="es-ES"/>
          <w14:ligatures w14:val="none"/>
        </w:rPr>
      </w:pPr>
    </w:p>
    <w:tbl>
      <w:tblPr>
        <w:tblW w:w="13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4832"/>
        <w:gridCol w:w="2054"/>
        <w:gridCol w:w="4720"/>
      </w:tblGrid>
      <w:tr w:rsidR="00BD6295" w:rsidRPr="00BD6295" w14:paraId="6D94D9C6" w14:textId="77777777" w:rsidTr="00A41A64">
        <w:trPr>
          <w:trHeight w:val="1033"/>
        </w:trPr>
        <w:tc>
          <w:tcPr>
            <w:tcW w:w="2393" w:type="dxa"/>
            <w:vAlign w:val="center"/>
          </w:tcPr>
          <w:p w14:paraId="76B5ED69" w14:textId="77777777" w:rsidR="00BD6295" w:rsidRPr="00BD6295" w:rsidRDefault="00BD6295" w:rsidP="00BD6295">
            <w:pPr>
              <w:spacing w:after="0" w:line="360" w:lineRule="auto"/>
              <w:ind w:right="165"/>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 xml:space="preserve">Cita utilizada en los formularios de trabajo </w:t>
            </w:r>
            <w:proofErr w:type="gramStart"/>
            <w:r w:rsidRPr="00BD6295">
              <w:rPr>
                <w:rFonts w:ascii="Times New Roman" w:eastAsia="Times New Roman" w:hAnsi="Times New Roman" w:cs="Times New Roman"/>
                <w:b/>
                <w:kern w:val="0"/>
                <w:sz w:val="20"/>
                <w:szCs w:val="20"/>
                <w:lang w:val="es-ES"/>
                <w14:ligatures w14:val="none"/>
              </w:rPr>
              <w:t>para  proceso</w:t>
            </w:r>
            <w:proofErr w:type="gramEnd"/>
            <w:r w:rsidRPr="00BD6295">
              <w:rPr>
                <w:rFonts w:ascii="Times New Roman" w:eastAsia="Times New Roman" w:hAnsi="Times New Roman" w:cs="Times New Roman"/>
                <w:b/>
                <w:kern w:val="0"/>
                <w:sz w:val="20"/>
                <w:szCs w:val="20"/>
                <w:lang w:val="es-ES"/>
                <w14:ligatures w14:val="none"/>
              </w:rPr>
              <w:t xml:space="preserve"> 1 al 7</w:t>
            </w:r>
          </w:p>
        </w:tc>
        <w:tc>
          <w:tcPr>
            <w:tcW w:w="4832" w:type="dxa"/>
            <w:vAlign w:val="center"/>
          </w:tcPr>
          <w:p w14:paraId="3C61BE45" w14:textId="77777777" w:rsidR="00BD6295" w:rsidRPr="00BD6295" w:rsidRDefault="00BD6295" w:rsidP="00BD6295">
            <w:pPr>
              <w:spacing w:after="0" w:line="360" w:lineRule="auto"/>
              <w:jc w:val="center"/>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Fuentes bibliográficas de consulta, escriba la referencia completa</w:t>
            </w:r>
          </w:p>
        </w:tc>
        <w:tc>
          <w:tcPr>
            <w:tcW w:w="2054" w:type="dxa"/>
            <w:vAlign w:val="center"/>
          </w:tcPr>
          <w:p w14:paraId="0CCD30EA" w14:textId="77777777" w:rsidR="00BD6295" w:rsidRPr="00BD6295" w:rsidRDefault="00BD6295" w:rsidP="00BD6295">
            <w:pPr>
              <w:spacing w:after="0" w:line="360" w:lineRule="auto"/>
              <w:jc w:val="center"/>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Procesos necesarios</w:t>
            </w:r>
          </w:p>
        </w:tc>
        <w:tc>
          <w:tcPr>
            <w:tcW w:w="4720" w:type="dxa"/>
            <w:vAlign w:val="center"/>
          </w:tcPr>
          <w:p w14:paraId="36DA3E4D" w14:textId="77777777" w:rsidR="00BD6295" w:rsidRPr="00BD6295" w:rsidRDefault="00BD6295" w:rsidP="00BD6295">
            <w:pPr>
              <w:spacing w:after="0" w:line="360" w:lineRule="auto"/>
              <w:jc w:val="center"/>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 xml:space="preserve">Nivel de confianza </w:t>
            </w:r>
            <w:proofErr w:type="gramStart"/>
            <w:r w:rsidRPr="00BD6295">
              <w:rPr>
                <w:rFonts w:ascii="Times New Roman" w:eastAsia="Times New Roman" w:hAnsi="Times New Roman" w:cs="Times New Roman"/>
                <w:b/>
                <w:kern w:val="0"/>
                <w:sz w:val="20"/>
                <w:szCs w:val="20"/>
                <w:lang w:val="es-ES"/>
                <w14:ligatures w14:val="none"/>
              </w:rPr>
              <w:t>en  fuente</w:t>
            </w:r>
            <w:proofErr w:type="gramEnd"/>
            <w:r w:rsidRPr="00BD6295">
              <w:rPr>
                <w:rFonts w:ascii="Times New Roman" w:eastAsia="Times New Roman" w:hAnsi="Times New Roman" w:cs="Times New Roman"/>
                <w:b/>
                <w:kern w:val="0"/>
                <w:sz w:val="20"/>
                <w:szCs w:val="20"/>
                <w:lang w:val="es-ES"/>
                <w14:ligatures w14:val="none"/>
              </w:rPr>
              <w:t xml:space="preserve"> de información</w:t>
            </w:r>
          </w:p>
        </w:tc>
      </w:tr>
      <w:tr w:rsidR="00BD6295" w:rsidRPr="00BD6295" w14:paraId="6543B4E2" w14:textId="77777777" w:rsidTr="00A41A64">
        <w:trPr>
          <w:trHeight w:val="1049"/>
        </w:trPr>
        <w:tc>
          <w:tcPr>
            <w:tcW w:w="2393" w:type="dxa"/>
          </w:tcPr>
          <w:p w14:paraId="02737DEA"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kern w:val="0"/>
                <w:sz w:val="20"/>
                <w:szCs w:val="20"/>
                <w:lang w:val="es-ES"/>
                <w14:ligatures w14:val="none"/>
              </w:rPr>
              <w:t xml:space="preserve">(Número, autor, </w:t>
            </w:r>
            <w:proofErr w:type="spellStart"/>
            <w:r w:rsidRPr="00BD6295">
              <w:rPr>
                <w:rFonts w:ascii="Times New Roman" w:eastAsia="Times New Roman" w:hAnsi="Times New Roman" w:cs="Times New Roman"/>
                <w:kern w:val="0"/>
                <w:sz w:val="20"/>
                <w:szCs w:val="20"/>
                <w:lang w:val="es-ES"/>
                <w14:ligatures w14:val="none"/>
              </w:rPr>
              <w:t>aa</w:t>
            </w:r>
            <w:proofErr w:type="spellEnd"/>
            <w:r w:rsidRPr="00BD6295">
              <w:rPr>
                <w:rFonts w:ascii="Times New Roman" w:eastAsia="Times New Roman" w:hAnsi="Times New Roman" w:cs="Times New Roman"/>
                <w:kern w:val="0"/>
                <w:sz w:val="20"/>
                <w:szCs w:val="20"/>
                <w:lang w:val="es-ES"/>
                <w14:ligatures w14:val="none"/>
              </w:rPr>
              <w:t>-mm-</w:t>
            </w:r>
            <w:proofErr w:type="spellStart"/>
            <w:r w:rsidRPr="00BD6295">
              <w:rPr>
                <w:rFonts w:ascii="Times New Roman" w:eastAsia="Times New Roman" w:hAnsi="Times New Roman" w:cs="Times New Roman"/>
                <w:kern w:val="0"/>
                <w:sz w:val="20"/>
                <w:szCs w:val="20"/>
                <w:lang w:val="es-ES"/>
                <w14:ligatures w14:val="none"/>
              </w:rPr>
              <w:t>dd</w:t>
            </w:r>
            <w:proofErr w:type="spellEnd"/>
            <w:r w:rsidRPr="00BD6295">
              <w:rPr>
                <w:rFonts w:ascii="Times New Roman" w:eastAsia="Times New Roman" w:hAnsi="Times New Roman" w:cs="Times New Roman"/>
                <w:kern w:val="0"/>
                <w:sz w:val="20"/>
                <w:szCs w:val="20"/>
                <w:lang w:val="es-ES"/>
                <w14:ligatures w14:val="none"/>
              </w:rPr>
              <w:t>)</w:t>
            </w:r>
          </w:p>
        </w:tc>
        <w:tc>
          <w:tcPr>
            <w:tcW w:w="4832" w:type="dxa"/>
          </w:tcPr>
          <w:p w14:paraId="23B22C96"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p>
        </w:tc>
        <w:tc>
          <w:tcPr>
            <w:tcW w:w="2054" w:type="dxa"/>
          </w:tcPr>
          <w:p w14:paraId="05654147"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kern w:val="0"/>
                <w:sz w:val="20"/>
                <w:szCs w:val="20"/>
                <w:lang w:val="es-ES"/>
                <w14:ligatures w14:val="none"/>
              </w:rPr>
              <w:t xml:space="preserve">(Procesos </w:t>
            </w:r>
            <w:proofErr w:type="gramStart"/>
            <w:r w:rsidRPr="00BD6295">
              <w:rPr>
                <w:rFonts w:ascii="Times New Roman" w:eastAsia="Times New Roman" w:hAnsi="Times New Roman" w:cs="Times New Roman"/>
                <w:kern w:val="0"/>
                <w:sz w:val="20"/>
                <w:szCs w:val="20"/>
                <w:lang w:val="es-ES"/>
                <w14:ligatures w14:val="none"/>
              </w:rPr>
              <w:t>con  que</w:t>
            </w:r>
            <w:proofErr w:type="gramEnd"/>
            <w:r w:rsidRPr="00BD6295">
              <w:rPr>
                <w:rFonts w:ascii="Times New Roman" w:eastAsia="Times New Roman" w:hAnsi="Times New Roman" w:cs="Times New Roman"/>
                <w:kern w:val="0"/>
                <w:sz w:val="20"/>
                <w:szCs w:val="20"/>
                <w:lang w:val="es-ES"/>
                <w14:ligatures w14:val="none"/>
              </w:rPr>
              <w:t xml:space="preserve"> se obtuvo información de la fuente)</w:t>
            </w:r>
          </w:p>
        </w:tc>
        <w:tc>
          <w:tcPr>
            <w:tcW w:w="4720" w:type="dxa"/>
          </w:tcPr>
          <w:p w14:paraId="1885EF8D"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kern w:val="0"/>
                <w:sz w:val="20"/>
                <w:szCs w:val="20"/>
                <w:lang w:val="es-ES"/>
                <w14:ligatures w14:val="none"/>
              </w:rPr>
              <w:t>(Color de semaforización, alto. medio o bajo)</w:t>
            </w:r>
          </w:p>
        </w:tc>
      </w:tr>
      <w:tr w:rsidR="00BD6295" w:rsidRPr="00BD6295" w14:paraId="6D3F441C" w14:textId="77777777" w:rsidTr="00A41A64">
        <w:trPr>
          <w:trHeight w:val="365"/>
        </w:trPr>
        <w:tc>
          <w:tcPr>
            <w:tcW w:w="2393" w:type="dxa"/>
          </w:tcPr>
          <w:p w14:paraId="717F38EF"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p>
          <w:p w14:paraId="38B82C2D"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p>
        </w:tc>
        <w:tc>
          <w:tcPr>
            <w:tcW w:w="4832" w:type="dxa"/>
          </w:tcPr>
          <w:p w14:paraId="0C837DDD"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p>
        </w:tc>
        <w:tc>
          <w:tcPr>
            <w:tcW w:w="2054" w:type="dxa"/>
          </w:tcPr>
          <w:p w14:paraId="2B802DA6"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p>
        </w:tc>
        <w:tc>
          <w:tcPr>
            <w:tcW w:w="4720" w:type="dxa"/>
          </w:tcPr>
          <w:p w14:paraId="6F641324"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p>
        </w:tc>
      </w:tr>
      <w:tr w:rsidR="00BD6295" w:rsidRPr="00BD6295" w14:paraId="75FB879F" w14:textId="77777777" w:rsidTr="00A41A64">
        <w:trPr>
          <w:trHeight w:val="508"/>
        </w:trPr>
        <w:tc>
          <w:tcPr>
            <w:tcW w:w="2393" w:type="dxa"/>
          </w:tcPr>
          <w:p w14:paraId="2F24E613"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p>
          <w:p w14:paraId="359B4324"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p>
        </w:tc>
        <w:tc>
          <w:tcPr>
            <w:tcW w:w="4832" w:type="dxa"/>
          </w:tcPr>
          <w:p w14:paraId="206B868F"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p>
        </w:tc>
        <w:tc>
          <w:tcPr>
            <w:tcW w:w="2054" w:type="dxa"/>
          </w:tcPr>
          <w:p w14:paraId="5815E48E"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p>
        </w:tc>
        <w:tc>
          <w:tcPr>
            <w:tcW w:w="4720" w:type="dxa"/>
          </w:tcPr>
          <w:p w14:paraId="5AEDF5CC"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p>
        </w:tc>
      </w:tr>
    </w:tbl>
    <w:p w14:paraId="4D8EC9E9"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kern w:val="0"/>
          <w:sz w:val="20"/>
          <w:szCs w:val="20"/>
          <w:lang w:val="es-ES"/>
          <w14:ligatures w14:val="none"/>
        </w:rPr>
        <w:t>Dictamen de Extracción No Perjudicial (DENP)</w:t>
      </w:r>
    </w:p>
    <w:p w14:paraId="79E4BFE4" w14:textId="77777777" w:rsidR="00BD6295" w:rsidRPr="00BD6295" w:rsidRDefault="00BD6295" w:rsidP="00BD6295">
      <w:pPr>
        <w:spacing w:after="0" w:line="360" w:lineRule="auto"/>
        <w:jc w:val="both"/>
        <w:rPr>
          <w:rFonts w:ascii="Calibri" w:eastAsia="Times New Roman" w:hAnsi="Calibri" w:cs="Calibri"/>
          <w:b/>
          <w:color w:val="000000"/>
          <w:kern w:val="0"/>
          <w:sz w:val="24"/>
          <w:szCs w:val="20"/>
          <w:lang w:val="es-ES"/>
          <w14:ligatures w14:val="none"/>
        </w:rPr>
      </w:pPr>
      <w:bookmarkStart w:id="8" w:name="_Toc142434902"/>
      <w:r w:rsidRPr="00BD6295">
        <w:rPr>
          <w:rFonts w:ascii="Times New Roman" w:eastAsia="Times New Roman" w:hAnsi="Times New Roman" w:cs="Times New Roman"/>
          <w:kern w:val="0"/>
          <w:sz w:val="24"/>
          <w:szCs w:val="20"/>
          <w14:ligatures w14:val="none"/>
        </w:rPr>
        <w:t xml:space="preserve">PROCESO 1.- Examinar la identificación de </w:t>
      </w:r>
      <w:proofErr w:type="gramStart"/>
      <w:r w:rsidRPr="00BD6295">
        <w:rPr>
          <w:rFonts w:ascii="Times New Roman" w:eastAsia="Times New Roman" w:hAnsi="Times New Roman" w:cs="Times New Roman"/>
          <w:kern w:val="0"/>
          <w:sz w:val="24"/>
          <w:szCs w:val="20"/>
          <w14:ligatures w14:val="none"/>
        </w:rPr>
        <w:t>las especie</w:t>
      </w:r>
      <w:bookmarkEnd w:id="8"/>
      <w:proofErr w:type="gramEnd"/>
      <w:r w:rsidRPr="00BD6295">
        <w:rPr>
          <w:rFonts w:ascii="Times New Roman" w:eastAsia="Times New Roman" w:hAnsi="Times New Roman" w:cs="Times New Roman"/>
          <w:kern w:val="0"/>
          <w:sz w:val="24"/>
          <w:szCs w:val="20"/>
          <w14:ligatures w14:val="none"/>
        </w:rPr>
        <w:t xml:space="preserve">   </w:t>
      </w:r>
      <w:proofErr w:type="spellStart"/>
      <w:r w:rsidRPr="00BD6295">
        <w:rPr>
          <w:rFonts w:ascii="Times New Roman" w:eastAsia="Times New Roman" w:hAnsi="Times New Roman" w:cs="Times New Roman"/>
          <w:b/>
          <w:i/>
          <w:kern w:val="0"/>
          <w:sz w:val="24"/>
          <w:szCs w:val="20"/>
          <w14:ligatures w14:val="none"/>
        </w:rPr>
        <w:t>Masdevallia</w:t>
      </w:r>
      <w:proofErr w:type="spellEnd"/>
      <w:r w:rsidRPr="00BD6295">
        <w:rPr>
          <w:rFonts w:ascii="Times New Roman" w:eastAsia="Times New Roman" w:hAnsi="Times New Roman" w:cs="Times New Roman"/>
          <w:b/>
          <w:i/>
          <w:kern w:val="0"/>
          <w:sz w:val="24"/>
          <w:szCs w:val="20"/>
          <w14:ligatures w14:val="none"/>
        </w:rPr>
        <w:t xml:space="preserve"> </w:t>
      </w:r>
      <w:proofErr w:type="spellStart"/>
      <w:r w:rsidRPr="00BD6295">
        <w:rPr>
          <w:rFonts w:ascii="Times New Roman" w:eastAsia="Times New Roman" w:hAnsi="Times New Roman" w:cs="Times New Roman"/>
          <w:b/>
          <w:i/>
          <w:kern w:val="0"/>
          <w:sz w:val="24"/>
          <w:szCs w:val="20"/>
          <w14:ligatures w14:val="none"/>
        </w:rPr>
        <w:t>angulata</w:t>
      </w:r>
      <w:proofErr w:type="spellEnd"/>
      <w:r w:rsidRPr="00BD6295">
        <w:rPr>
          <w:rFonts w:ascii="Times New Roman" w:eastAsia="Times New Roman" w:hAnsi="Times New Roman" w:cs="Times New Roman"/>
          <w:i/>
          <w:kern w:val="0"/>
          <w:sz w:val="24"/>
          <w:szCs w:val="20"/>
          <w14:ligatures w14:val="none"/>
        </w:rPr>
        <w:t xml:space="preserve"> </w:t>
      </w:r>
      <w:proofErr w:type="spellStart"/>
      <w:r w:rsidRPr="00BD6295">
        <w:rPr>
          <w:rFonts w:ascii="Times New Roman" w:eastAsia="Times New Roman" w:hAnsi="Times New Roman" w:cs="Times New Roman"/>
          <w:kern w:val="0"/>
          <w:sz w:val="24"/>
          <w:szCs w:val="20"/>
          <w14:ligatures w14:val="none"/>
        </w:rPr>
        <w:t>Rchb.f</w:t>
      </w:r>
      <w:proofErr w:type="spellEnd"/>
      <w:r w:rsidRPr="00BD6295">
        <w:rPr>
          <w:rFonts w:ascii="Times New Roman" w:eastAsia="Times New Roman" w:hAnsi="Times New Roman" w:cs="Times New Roman"/>
          <w:kern w:val="0"/>
          <w:sz w:val="24"/>
          <w:szCs w:val="20"/>
          <w14:ligatures w14:val="none"/>
        </w:rPr>
        <w:t xml:space="preserve">. o </w:t>
      </w:r>
      <w:proofErr w:type="spellStart"/>
      <w:r w:rsidRPr="00BD6295">
        <w:rPr>
          <w:rFonts w:ascii="Calibri" w:eastAsia="Times New Roman" w:hAnsi="Calibri" w:cs="Calibri"/>
          <w:b/>
          <w:i/>
          <w:color w:val="000000"/>
          <w:kern w:val="0"/>
          <w:sz w:val="24"/>
          <w:szCs w:val="20"/>
          <w:lang w:val="es-ES"/>
          <w14:ligatures w14:val="none"/>
        </w:rPr>
        <w:t>Byrsella</w:t>
      </w:r>
      <w:proofErr w:type="spellEnd"/>
      <w:r w:rsidRPr="00BD6295">
        <w:rPr>
          <w:rFonts w:ascii="Calibri" w:eastAsia="Times New Roman" w:hAnsi="Calibri" w:cs="Calibri"/>
          <w:b/>
          <w:i/>
          <w:color w:val="000000"/>
          <w:kern w:val="0"/>
          <w:sz w:val="24"/>
          <w:szCs w:val="20"/>
          <w:lang w:val="es-ES"/>
          <w14:ligatures w14:val="none"/>
        </w:rPr>
        <w:t xml:space="preserve"> </w:t>
      </w:r>
      <w:proofErr w:type="spellStart"/>
      <w:r w:rsidRPr="00BD6295">
        <w:rPr>
          <w:rFonts w:ascii="Calibri" w:eastAsia="Times New Roman" w:hAnsi="Calibri" w:cs="Calibri"/>
          <w:b/>
          <w:i/>
          <w:color w:val="000000"/>
          <w:kern w:val="0"/>
          <w:sz w:val="24"/>
          <w:szCs w:val="20"/>
          <w:lang w:val="es-ES"/>
          <w14:ligatures w14:val="none"/>
        </w:rPr>
        <w:t>angulata</w:t>
      </w:r>
      <w:proofErr w:type="spellEnd"/>
      <w:r w:rsidRPr="00BD6295">
        <w:rPr>
          <w:rFonts w:ascii="Calibri" w:eastAsia="Times New Roman" w:hAnsi="Calibri" w:cs="Calibri"/>
          <w:b/>
          <w:color w:val="000000"/>
          <w:kern w:val="0"/>
          <w:sz w:val="24"/>
          <w:szCs w:val="20"/>
          <w:lang w:val="es-ES"/>
          <w14:ligatures w14:val="none"/>
        </w:rPr>
        <w:t xml:space="preserve"> (</w:t>
      </w:r>
      <w:proofErr w:type="spellStart"/>
      <w:r w:rsidRPr="00BD6295">
        <w:rPr>
          <w:rFonts w:ascii="Calibri" w:eastAsia="Times New Roman" w:hAnsi="Calibri" w:cs="Calibri"/>
          <w:b/>
          <w:color w:val="000000"/>
          <w:kern w:val="0"/>
          <w:sz w:val="24"/>
          <w:szCs w:val="20"/>
          <w:lang w:val="es-ES"/>
          <w14:ligatures w14:val="none"/>
        </w:rPr>
        <w:t>Rchb.f</w:t>
      </w:r>
      <w:proofErr w:type="spellEnd"/>
      <w:r w:rsidRPr="00BD6295">
        <w:rPr>
          <w:rFonts w:ascii="Calibri" w:eastAsia="Times New Roman" w:hAnsi="Calibri" w:cs="Calibri"/>
          <w:b/>
          <w:color w:val="000000"/>
          <w:kern w:val="0"/>
          <w:sz w:val="24"/>
          <w:szCs w:val="20"/>
          <w:lang w:val="es-ES"/>
          <w14:ligatures w14:val="none"/>
        </w:rPr>
        <w:t xml:space="preserve">.) </w:t>
      </w:r>
      <w:proofErr w:type="spellStart"/>
      <w:r w:rsidRPr="00BD6295">
        <w:rPr>
          <w:rFonts w:ascii="Calibri" w:eastAsia="Times New Roman" w:hAnsi="Calibri" w:cs="Calibri"/>
          <w:b/>
          <w:color w:val="000000"/>
          <w:kern w:val="0"/>
          <w:sz w:val="24"/>
          <w:szCs w:val="20"/>
          <w:lang w:val="es-ES"/>
          <w14:ligatures w14:val="none"/>
        </w:rPr>
        <w:t>Luer</w:t>
      </w:r>
      <w:proofErr w:type="spellEnd"/>
    </w:p>
    <w:p w14:paraId="57A27C45" w14:textId="77777777" w:rsidR="00BD6295" w:rsidRPr="00BD6295" w:rsidRDefault="00BD6295" w:rsidP="00BD6295">
      <w:pPr>
        <w:spacing w:after="0" w:line="360" w:lineRule="auto"/>
        <w:jc w:val="both"/>
        <w:rPr>
          <w:rFonts w:ascii="Times New Roman" w:eastAsia="Times New Roman" w:hAnsi="Times New Roman" w:cs="Times New Roman"/>
          <w:kern w:val="0"/>
          <w:sz w:val="24"/>
          <w:szCs w:val="20"/>
          <w:lang w:val="es-ES"/>
          <w14:ligatures w14:val="none"/>
        </w:rPr>
      </w:pPr>
      <w:r w:rsidRPr="00BD6295">
        <w:rPr>
          <w:rFonts w:ascii="Times New Roman" w:eastAsia="Times New Roman" w:hAnsi="Times New Roman" w:cs="Times New Roman"/>
          <w:kern w:val="0"/>
          <w:sz w:val="24"/>
          <w:szCs w:val="20"/>
          <w:lang w:val="es-ES"/>
          <w14:ligatures w14:val="none"/>
        </w:rPr>
        <w:t xml:space="preserve"> </w:t>
      </w:r>
    </w:p>
    <w:tbl>
      <w:tblPr>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2548"/>
        <w:gridCol w:w="561"/>
        <w:gridCol w:w="425"/>
        <w:gridCol w:w="2711"/>
        <w:gridCol w:w="1891"/>
        <w:gridCol w:w="3382"/>
      </w:tblGrid>
      <w:tr w:rsidR="00BD6295" w:rsidRPr="00BD6295" w14:paraId="772D1052" w14:textId="77777777" w:rsidTr="00A41A64">
        <w:trPr>
          <w:trHeight w:val="529"/>
        </w:trPr>
        <w:tc>
          <w:tcPr>
            <w:tcW w:w="3042" w:type="dxa"/>
            <w:vAlign w:val="center"/>
          </w:tcPr>
          <w:p w14:paraId="0F865962" w14:textId="77777777" w:rsidR="00BD6295" w:rsidRPr="00BD6295" w:rsidRDefault="00BD6295" w:rsidP="00BD6295">
            <w:pPr>
              <w:spacing w:after="0" w:line="360" w:lineRule="auto"/>
              <w:jc w:val="center"/>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Preguntas Necesarias</w:t>
            </w:r>
          </w:p>
          <w:p w14:paraId="301FB0D0" w14:textId="77777777" w:rsidR="00BD6295" w:rsidRPr="00BD6295" w:rsidRDefault="00BD6295" w:rsidP="00BD6295">
            <w:pPr>
              <w:spacing w:after="0" w:line="360" w:lineRule="auto"/>
              <w:jc w:val="center"/>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Proceso 1</w:t>
            </w:r>
          </w:p>
        </w:tc>
        <w:tc>
          <w:tcPr>
            <w:tcW w:w="8136" w:type="dxa"/>
            <w:gridSpan w:val="5"/>
            <w:vAlign w:val="center"/>
          </w:tcPr>
          <w:p w14:paraId="4ACED57B" w14:textId="77777777" w:rsidR="00BD6295" w:rsidRPr="00BD6295" w:rsidRDefault="00BD6295" w:rsidP="00BD6295">
            <w:pPr>
              <w:spacing w:after="0" w:line="360" w:lineRule="auto"/>
              <w:jc w:val="center"/>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Respuestas y resultados - utilizar la guía para el PROCESO 1.</w:t>
            </w:r>
          </w:p>
        </w:tc>
        <w:tc>
          <w:tcPr>
            <w:tcW w:w="3381" w:type="dxa"/>
            <w:vAlign w:val="center"/>
          </w:tcPr>
          <w:p w14:paraId="7BE0B92E" w14:textId="77777777" w:rsidR="00BD6295" w:rsidRPr="00BD6295" w:rsidRDefault="00BD6295" w:rsidP="00BD6295">
            <w:pPr>
              <w:spacing w:after="0" w:line="360" w:lineRule="auto"/>
              <w:jc w:val="center"/>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Fuentes Bibliográficas</w:t>
            </w:r>
          </w:p>
        </w:tc>
      </w:tr>
      <w:tr w:rsidR="00BD6295" w:rsidRPr="00BD6295" w14:paraId="424401E4" w14:textId="77777777" w:rsidTr="00A41A64">
        <w:trPr>
          <w:trHeight w:val="1899"/>
        </w:trPr>
        <w:tc>
          <w:tcPr>
            <w:tcW w:w="3042" w:type="dxa"/>
            <w:vMerge w:val="restart"/>
            <w:vAlign w:val="center"/>
          </w:tcPr>
          <w:p w14:paraId="16D80850"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kern w:val="0"/>
                <w:sz w:val="20"/>
                <w:szCs w:val="20"/>
                <w:lang w:val="es-ES"/>
                <w14:ligatures w14:val="none"/>
              </w:rPr>
              <w:t>1.1 ¿</w:t>
            </w:r>
            <w:proofErr w:type="spellStart"/>
            <w:r w:rsidRPr="00BD6295">
              <w:rPr>
                <w:rFonts w:ascii="Times New Roman" w:eastAsia="Times New Roman" w:hAnsi="Times New Roman" w:cs="Times New Roman"/>
                <w:kern w:val="0"/>
                <w:sz w:val="20"/>
                <w:szCs w:val="20"/>
                <w:lang w:val="es-ES"/>
                <w14:ligatures w14:val="none"/>
              </w:rPr>
              <w:t>Esta</w:t>
            </w:r>
            <w:proofErr w:type="spellEnd"/>
            <w:r w:rsidRPr="00BD6295">
              <w:rPr>
                <w:rFonts w:ascii="Times New Roman" w:eastAsia="Times New Roman" w:hAnsi="Times New Roman" w:cs="Times New Roman"/>
                <w:kern w:val="0"/>
                <w:sz w:val="20"/>
                <w:szCs w:val="20"/>
                <w:lang w:val="es-ES"/>
                <w14:ligatures w14:val="none"/>
              </w:rPr>
              <w:t xml:space="preserve"> segura la Autoridad Científica que la (s) especie(s) de orquídea ha sido identificada a nivel científico?</w:t>
            </w:r>
          </w:p>
        </w:tc>
        <w:tc>
          <w:tcPr>
            <w:tcW w:w="2548" w:type="dxa"/>
            <w:vAlign w:val="center"/>
          </w:tcPr>
          <w:p w14:paraId="78C3958A"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kern w:val="0"/>
                <w:sz w:val="20"/>
                <w:szCs w:val="20"/>
                <w:lang w:val="es-ES"/>
                <w14:ligatures w14:val="none"/>
              </w:rPr>
              <w:t xml:space="preserve">La Autoridad Científica no tiene dudas con relación a la identificación de la especie/ o ha de corregir un simple </w:t>
            </w:r>
            <w:proofErr w:type="gramStart"/>
            <w:r w:rsidRPr="00BD6295">
              <w:rPr>
                <w:rFonts w:ascii="Times New Roman" w:eastAsia="Times New Roman" w:hAnsi="Times New Roman" w:cs="Times New Roman"/>
                <w:kern w:val="0"/>
                <w:sz w:val="20"/>
                <w:szCs w:val="20"/>
                <w:lang w:val="es-ES"/>
                <w14:ligatures w14:val="none"/>
              </w:rPr>
              <w:t>error ,</w:t>
            </w:r>
            <w:proofErr w:type="gramEnd"/>
            <w:r w:rsidRPr="00BD6295">
              <w:rPr>
                <w:rFonts w:ascii="Times New Roman" w:eastAsia="Times New Roman" w:hAnsi="Times New Roman" w:cs="Times New Roman"/>
                <w:kern w:val="0"/>
                <w:sz w:val="20"/>
                <w:szCs w:val="20"/>
                <w:lang w:val="es-ES"/>
                <w14:ligatures w14:val="none"/>
              </w:rPr>
              <w:t xml:space="preserve"> o se ha resuelto problemas de taxonomía obsoletos</w:t>
            </w:r>
          </w:p>
        </w:tc>
        <w:tc>
          <w:tcPr>
            <w:tcW w:w="561" w:type="dxa"/>
            <w:vAlign w:val="center"/>
          </w:tcPr>
          <w:p w14:paraId="024CBCFB" w14:textId="77777777" w:rsidR="00BD6295" w:rsidRPr="00BD6295" w:rsidRDefault="00BD6295" w:rsidP="00BD6295">
            <w:pPr>
              <w:spacing w:after="0" w:line="360" w:lineRule="auto"/>
              <w:jc w:val="center"/>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color w:val="E36C0A"/>
                <w:kern w:val="0"/>
                <w:sz w:val="20"/>
                <w:szCs w:val="20"/>
                <w:lang w:val="es-ES"/>
                <w14:ligatures w14:val="none"/>
              </w:rPr>
              <w:t>SI</w:t>
            </w:r>
          </w:p>
        </w:tc>
        <w:tc>
          <w:tcPr>
            <w:tcW w:w="425" w:type="dxa"/>
            <w:vAlign w:val="center"/>
          </w:tcPr>
          <w:p w14:paraId="54FAA7BF"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color w:val="E36C0A"/>
                <w:kern w:val="0"/>
                <w:sz w:val="20"/>
                <w:szCs w:val="20"/>
                <w:lang w:val="es-ES"/>
                <w14:ligatures w14:val="none"/>
              </w:rPr>
              <w:t>X</w:t>
            </w:r>
          </w:p>
        </w:tc>
        <w:tc>
          <w:tcPr>
            <w:tcW w:w="2711" w:type="dxa"/>
            <w:vAlign w:val="center"/>
          </w:tcPr>
          <w:p w14:paraId="2F023DEE"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kern w:val="0"/>
                <w:sz w:val="20"/>
                <w:szCs w:val="20"/>
                <w:lang w:val="es-ES"/>
                <w14:ligatures w14:val="none"/>
              </w:rPr>
              <w:t>Describa en la parte inferior los problemas o errores resueltos</w:t>
            </w:r>
          </w:p>
        </w:tc>
        <w:tc>
          <w:tcPr>
            <w:tcW w:w="1890" w:type="dxa"/>
            <w:vAlign w:val="center"/>
          </w:tcPr>
          <w:p w14:paraId="040EA164"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kern w:val="0"/>
                <w:sz w:val="20"/>
                <w:szCs w:val="20"/>
                <w:lang w:val="es-ES"/>
                <w14:ligatures w14:val="none"/>
              </w:rPr>
              <w:t>Siga al proceso 2</w:t>
            </w:r>
          </w:p>
        </w:tc>
        <w:tc>
          <w:tcPr>
            <w:tcW w:w="3381" w:type="dxa"/>
            <w:vAlign w:val="center"/>
          </w:tcPr>
          <w:p w14:paraId="40522935" w14:textId="77777777" w:rsidR="00BD6295" w:rsidRPr="00BD6295" w:rsidRDefault="00BD6295" w:rsidP="00BD6295">
            <w:pPr>
              <w:spacing w:after="0" w:line="360" w:lineRule="auto"/>
              <w:jc w:val="center"/>
              <w:rPr>
                <w:rFonts w:ascii="Times New Roman" w:eastAsia="Times New Roman" w:hAnsi="Times New Roman" w:cs="Times New Roman"/>
                <w:color w:val="4F81BD"/>
                <w:kern w:val="0"/>
                <w:lang w:val="es-ES"/>
                <w14:ligatures w14:val="none"/>
              </w:rPr>
            </w:pPr>
            <w:proofErr w:type="spellStart"/>
            <w:r w:rsidRPr="00BD6295">
              <w:rPr>
                <w:rFonts w:ascii="Times New Roman" w:eastAsia="Times New Roman" w:hAnsi="Times New Roman" w:cs="Times New Roman"/>
                <w:color w:val="4F81BD"/>
                <w:kern w:val="0"/>
                <w:lang w:val="es-ES"/>
                <w14:ligatures w14:val="none"/>
              </w:rPr>
              <w:t>Species</w:t>
            </w:r>
            <w:proofErr w:type="spellEnd"/>
            <w:r w:rsidRPr="00BD6295">
              <w:rPr>
                <w:rFonts w:ascii="Times New Roman" w:eastAsia="Times New Roman" w:hAnsi="Times New Roman" w:cs="Times New Roman"/>
                <w:color w:val="4F81BD"/>
                <w:kern w:val="0"/>
                <w:lang w:val="es-ES"/>
                <w14:ligatures w14:val="none"/>
              </w:rPr>
              <w:t>+</w:t>
            </w:r>
          </w:p>
          <w:p w14:paraId="2B03B2B8" w14:textId="77777777" w:rsidR="00BD6295" w:rsidRPr="00BD6295" w:rsidRDefault="00BD6295" w:rsidP="00BD6295">
            <w:pPr>
              <w:spacing w:after="0" w:line="360" w:lineRule="auto"/>
              <w:jc w:val="center"/>
              <w:rPr>
                <w:rFonts w:ascii="Times New Roman" w:eastAsia="Times New Roman" w:hAnsi="Times New Roman" w:cs="Times New Roman"/>
                <w:color w:val="4F81BD"/>
                <w:kern w:val="0"/>
                <w:lang w:val="es-ES"/>
                <w14:ligatures w14:val="none"/>
              </w:rPr>
            </w:pPr>
            <w:proofErr w:type="spellStart"/>
            <w:r w:rsidRPr="00BD6295">
              <w:rPr>
                <w:rFonts w:ascii="Times New Roman" w:eastAsia="Times New Roman" w:hAnsi="Times New Roman" w:cs="Times New Roman"/>
                <w:color w:val="4F81BD"/>
                <w:kern w:val="0"/>
                <w:lang w:val="es-ES"/>
                <w14:ligatures w14:val="none"/>
              </w:rPr>
              <w:t>Tropicos</w:t>
            </w:r>
            <w:proofErr w:type="spellEnd"/>
          </w:p>
          <w:p w14:paraId="47EBF5DD" w14:textId="77777777" w:rsidR="00BD6295" w:rsidRPr="00BD6295" w:rsidRDefault="00BD6295" w:rsidP="00BD6295">
            <w:pPr>
              <w:spacing w:after="0" w:line="360" w:lineRule="auto"/>
              <w:jc w:val="center"/>
              <w:rPr>
                <w:rFonts w:ascii="Times New Roman" w:eastAsia="Times New Roman" w:hAnsi="Times New Roman" w:cs="Times New Roman"/>
                <w:kern w:val="0"/>
                <w:sz w:val="20"/>
                <w:szCs w:val="20"/>
                <w:lang w:val="es-ES"/>
                <w14:ligatures w14:val="none"/>
              </w:rPr>
            </w:pPr>
            <w:proofErr w:type="spellStart"/>
            <w:r w:rsidRPr="00BD6295">
              <w:rPr>
                <w:rFonts w:ascii="Times New Roman" w:eastAsia="Times New Roman" w:hAnsi="Times New Roman" w:cs="Times New Roman"/>
                <w:color w:val="4F81BD"/>
                <w:kern w:val="0"/>
                <w:lang w:val="es-ES"/>
                <w14:ligatures w14:val="none"/>
              </w:rPr>
              <w:t>Epidendra</w:t>
            </w:r>
            <w:proofErr w:type="spellEnd"/>
          </w:p>
        </w:tc>
      </w:tr>
      <w:tr w:rsidR="00BD6295" w:rsidRPr="00BD6295" w14:paraId="3D7A6F92" w14:textId="77777777" w:rsidTr="00A41A64">
        <w:trPr>
          <w:trHeight w:val="2181"/>
        </w:trPr>
        <w:tc>
          <w:tcPr>
            <w:tcW w:w="3042" w:type="dxa"/>
            <w:vMerge/>
          </w:tcPr>
          <w:p w14:paraId="4609632A"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p>
        </w:tc>
        <w:tc>
          <w:tcPr>
            <w:tcW w:w="2548" w:type="dxa"/>
            <w:vAlign w:val="center"/>
          </w:tcPr>
          <w:p w14:paraId="712E2C34"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kern w:val="0"/>
                <w:sz w:val="20"/>
                <w:szCs w:val="20"/>
                <w:lang w:val="es-ES"/>
                <w14:ligatures w14:val="none"/>
              </w:rPr>
              <w:t xml:space="preserve">La especie no está correctamente identificada y los problemas no pueden ser resueltos por la Autoridad Científica o </w:t>
            </w:r>
            <w:proofErr w:type="gramStart"/>
            <w:r w:rsidRPr="00BD6295">
              <w:rPr>
                <w:rFonts w:ascii="Times New Roman" w:eastAsia="Times New Roman" w:hAnsi="Times New Roman" w:cs="Times New Roman"/>
                <w:kern w:val="0"/>
                <w:sz w:val="20"/>
                <w:szCs w:val="20"/>
                <w:lang w:val="es-ES"/>
                <w14:ligatures w14:val="none"/>
              </w:rPr>
              <w:t>mediante  consulta</w:t>
            </w:r>
            <w:proofErr w:type="gramEnd"/>
            <w:r w:rsidRPr="00BD6295">
              <w:rPr>
                <w:rFonts w:ascii="Times New Roman" w:eastAsia="Times New Roman" w:hAnsi="Times New Roman" w:cs="Times New Roman"/>
                <w:kern w:val="0"/>
                <w:sz w:val="20"/>
                <w:szCs w:val="20"/>
                <w:lang w:val="es-ES"/>
                <w14:ligatures w14:val="none"/>
              </w:rPr>
              <w:t xml:space="preserve"> a la Autoridad Administrativa o un experto en la familia </w:t>
            </w:r>
            <w:proofErr w:type="spellStart"/>
            <w:r w:rsidRPr="00BD6295">
              <w:rPr>
                <w:rFonts w:ascii="Times New Roman" w:eastAsia="Times New Roman" w:hAnsi="Times New Roman" w:cs="Times New Roman"/>
                <w:kern w:val="0"/>
                <w:sz w:val="20"/>
                <w:szCs w:val="20"/>
                <w:lang w:val="es-ES"/>
                <w14:ligatures w14:val="none"/>
              </w:rPr>
              <w:t>Orquídiaceae</w:t>
            </w:r>
            <w:proofErr w:type="spellEnd"/>
          </w:p>
        </w:tc>
        <w:tc>
          <w:tcPr>
            <w:tcW w:w="561" w:type="dxa"/>
            <w:vAlign w:val="center"/>
          </w:tcPr>
          <w:p w14:paraId="1362C0F4"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color w:val="FF0000"/>
                <w:kern w:val="0"/>
                <w:sz w:val="20"/>
                <w:szCs w:val="20"/>
                <w:lang w:val="es-ES"/>
                <w14:ligatures w14:val="none"/>
              </w:rPr>
              <w:t>NO</w:t>
            </w:r>
          </w:p>
        </w:tc>
        <w:tc>
          <w:tcPr>
            <w:tcW w:w="425" w:type="dxa"/>
            <w:vAlign w:val="center"/>
          </w:tcPr>
          <w:p w14:paraId="4E910012"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2711" w:type="dxa"/>
            <w:vAlign w:val="center"/>
          </w:tcPr>
          <w:p w14:paraId="2BBC8B8E"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kern w:val="0"/>
                <w:sz w:val="20"/>
                <w:szCs w:val="20"/>
                <w:lang w:val="es-ES"/>
                <w14:ligatures w14:val="none"/>
              </w:rPr>
              <w:t>Describa en la parte inferior los problemas o errores no resueltos</w:t>
            </w:r>
          </w:p>
        </w:tc>
        <w:tc>
          <w:tcPr>
            <w:tcW w:w="1890" w:type="dxa"/>
            <w:vAlign w:val="center"/>
          </w:tcPr>
          <w:p w14:paraId="7B429854"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kern w:val="0"/>
                <w:sz w:val="20"/>
                <w:szCs w:val="20"/>
                <w:lang w:val="es-ES"/>
                <w14:ligatures w14:val="none"/>
              </w:rPr>
              <w:t>Siga al paso 7</w:t>
            </w:r>
          </w:p>
          <w:p w14:paraId="44DAD53D"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kern w:val="0"/>
                <w:sz w:val="20"/>
                <w:szCs w:val="20"/>
                <w:lang w:val="es-ES"/>
                <w14:ligatures w14:val="none"/>
              </w:rPr>
              <w:t>Decisión XX</w:t>
            </w:r>
          </w:p>
        </w:tc>
        <w:tc>
          <w:tcPr>
            <w:tcW w:w="3381" w:type="dxa"/>
            <w:vAlign w:val="center"/>
          </w:tcPr>
          <w:p w14:paraId="1A334F6B"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p>
        </w:tc>
      </w:tr>
      <w:tr w:rsidR="00BD6295" w:rsidRPr="00BD6295" w14:paraId="2CCEE0F3" w14:textId="77777777" w:rsidTr="00A41A64">
        <w:trPr>
          <w:trHeight w:val="279"/>
        </w:trPr>
        <w:tc>
          <w:tcPr>
            <w:tcW w:w="3042" w:type="dxa"/>
            <w:vMerge/>
          </w:tcPr>
          <w:p w14:paraId="1D171A9E"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p>
        </w:tc>
        <w:tc>
          <w:tcPr>
            <w:tcW w:w="11518" w:type="dxa"/>
            <w:gridSpan w:val="6"/>
          </w:tcPr>
          <w:p w14:paraId="1A64EC6D"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kern w:val="0"/>
                <w:sz w:val="20"/>
                <w:szCs w:val="20"/>
                <w:lang w:val="es-ES"/>
                <w14:ligatures w14:val="none"/>
              </w:rPr>
              <w:t>Problemas sobre la identificación clara:</w:t>
            </w:r>
          </w:p>
        </w:tc>
      </w:tr>
      <w:tr w:rsidR="00BD6295" w:rsidRPr="00BD6295" w14:paraId="5DBB7866" w14:textId="77777777" w:rsidTr="00A41A64">
        <w:trPr>
          <w:trHeight w:val="1090"/>
        </w:trPr>
        <w:tc>
          <w:tcPr>
            <w:tcW w:w="3042" w:type="dxa"/>
            <w:vMerge/>
          </w:tcPr>
          <w:p w14:paraId="17988B78"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p>
        </w:tc>
        <w:tc>
          <w:tcPr>
            <w:tcW w:w="11518" w:type="dxa"/>
            <w:gridSpan w:val="6"/>
          </w:tcPr>
          <w:p w14:paraId="522B2F1E"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kern w:val="0"/>
                <w:sz w:val="20"/>
                <w:szCs w:val="20"/>
                <w:lang w:val="es-ES"/>
                <w14:ligatures w14:val="none"/>
              </w:rPr>
              <w:t xml:space="preserve">Texto: </w:t>
            </w:r>
          </w:p>
        </w:tc>
      </w:tr>
    </w:tbl>
    <w:p w14:paraId="7C06CD79"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bl>
      <w:tblPr>
        <w:tblW w:w="13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6562"/>
        <w:gridCol w:w="1779"/>
        <w:gridCol w:w="3603"/>
      </w:tblGrid>
      <w:tr w:rsidR="00BD6295" w:rsidRPr="00BD6295" w14:paraId="772C5806" w14:textId="77777777" w:rsidTr="00A41A64">
        <w:trPr>
          <w:trHeight w:val="1033"/>
        </w:trPr>
        <w:tc>
          <w:tcPr>
            <w:tcW w:w="2055" w:type="dxa"/>
            <w:vAlign w:val="center"/>
          </w:tcPr>
          <w:p w14:paraId="2C0594CB" w14:textId="77777777" w:rsidR="00BD6295" w:rsidRPr="00BD6295" w:rsidRDefault="00BD6295" w:rsidP="00BD6295">
            <w:pPr>
              <w:spacing w:after="0" w:line="360" w:lineRule="auto"/>
              <w:ind w:right="165"/>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 xml:space="preserve">Cita utilizada en los formularios de trabajo </w:t>
            </w:r>
            <w:proofErr w:type="gramStart"/>
            <w:r w:rsidRPr="00BD6295">
              <w:rPr>
                <w:rFonts w:ascii="Times New Roman" w:eastAsia="Times New Roman" w:hAnsi="Times New Roman" w:cs="Times New Roman"/>
                <w:b/>
                <w:kern w:val="0"/>
                <w:sz w:val="20"/>
                <w:szCs w:val="20"/>
                <w:lang w:val="es-ES"/>
                <w14:ligatures w14:val="none"/>
              </w:rPr>
              <w:t>para  proceso</w:t>
            </w:r>
            <w:proofErr w:type="gramEnd"/>
            <w:r w:rsidRPr="00BD6295">
              <w:rPr>
                <w:rFonts w:ascii="Times New Roman" w:eastAsia="Times New Roman" w:hAnsi="Times New Roman" w:cs="Times New Roman"/>
                <w:b/>
                <w:kern w:val="0"/>
                <w:sz w:val="20"/>
                <w:szCs w:val="20"/>
                <w:lang w:val="es-ES"/>
                <w14:ligatures w14:val="none"/>
              </w:rPr>
              <w:t xml:space="preserve"> 1 al 7</w:t>
            </w:r>
          </w:p>
        </w:tc>
        <w:tc>
          <w:tcPr>
            <w:tcW w:w="6562" w:type="dxa"/>
            <w:vAlign w:val="center"/>
          </w:tcPr>
          <w:p w14:paraId="6D29F0B5" w14:textId="77777777" w:rsidR="00BD6295" w:rsidRPr="00BD6295" w:rsidRDefault="00BD6295" w:rsidP="00BD6295">
            <w:pPr>
              <w:spacing w:after="0" w:line="360" w:lineRule="auto"/>
              <w:jc w:val="center"/>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Fuentes bibliográficas de consulta, escriba la referencia completa</w:t>
            </w:r>
          </w:p>
        </w:tc>
        <w:tc>
          <w:tcPr>
            <w:tcW w:w="1779" w:type="dxa"/>
            <w:vAlign w:val="center"/>
          </w:tcPr>
          <w:p w14:paraId="7D043C19" w14:textId="77777777" w:rsidR="00BD6295" w:rsidRPr="00BD6295" w:rsidRDefault="00BD6295" w:rsidP="00BD6295">
            <w:pPr>
              <w:spacing w:after="0" w:line="360" w:lineRule="auto"/>
              <w:jc w:val="center"/>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Procesos necesarios</w:t>
            </w:r>
          </w:p>
        </w:tc>
        <w:tc>
          <w:tcPr>
            <w:tcW w:w="3603" w:type="dxa"/>
            <w:vAlign w:val="center"/>
          </w:tcPr>
          <w:p w14:paraId="26827E19" w14:textId="77777777" w:rsidR="00BD6295" w:rsidRPr="00BD6295" w:rsidRDefault="00BD6295" w:rsidP="00BD6295">
            <w:pPr>
              <w:spacing w:after="0" w:line="360" w:lineRule="auto"/>
              <w:jc w:val="center"/>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 xml:space="preserve">Nivel de confianza </w:t>
            </w:r>
            <w:proofErr w:type="gramStart"/>
            <w:r w:rsidRPr="00BD6295">
              <w:rPr>
                <w:rFonts w:ascii="Times New Roman" w:eastAsia="Times New Roman" w:hAnsi="Times New Roman" w:cs="Times New Roman"/>
                <w:b/>
                <w:kern w:val="0"/>
                <w:sz w:val="20"/>
                <w:szCs w:val="20"/>
                <w:lang w:val="es-ES"/>
                <w14:ligatures w14:val="none"/>
              </w:rPr>
              <w:t>en  fuente</w:t>
            </w:r>
            <w:proofErr w:type="gramEnd"/>
            <w:r w:rsidRPr="00BD6295">
              <w:rPr>
                <w:rFonts w:ascii="Times New Roman" w:eastAsia="Times New Roman" w:hAnsi="Times New Roman" w:cs="Times New Roman"/>
                <w:b/>
                <w:kern w:val="0"/>
                <w:sz w:val="20"/>
                <w:szCs w:val="20"/>
                <w:lang w:val="es-ES"/>
                <w14:ligatures w14:val="none"/>
              </w:rPr>
              <w:t xml:space="preserve"> de información</w:t>
            </w:r>
          </w:p>
        </w:tc>
      </w:tr>
      <w:tr w:rsidR="00BD6295" w:rsidRPr="00BD6295" w14:paraId="4BAB6849" w14:textId="77777777" w:rsidTr="00A41A64">
        <w:trPr>
          <w:trHeight w:val="508"/>
        </w:trPr>
        <w:tc>
          <w:tcPr>
            <w:tcW w:w="2055" w:type="dxa"/>
          </w:tcPr>
          <w:p w14:paraId="7B39E14D"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kern w:val="0"/>
                <w:sz w:val="20"/>
                <w:szCs w:val="20"/>
                <w:lang w:val="es-ES"/>
                <w14:ligatures w14:val="none"/>
              </w:rPr>
              <w:fldChar w:fldCharType="begin" w:fldLock="1"/>
            </w:r>
            <w:r w:rsidRPr="00BD6295">
              <w:rPr>
                <w:rFonts w:ascii="Times New Roman" w:eastAsia="Times New Roman" w:hAnsi="Times New Roman" w:cs="Times New Roman"/>
                <w:kern w:val="0"/>
                <w:sz w:val="20"/>
                <w:szCs w:val="20"/>
                <w:lang w:val="es-ES"/>
                <w14:ligatures w14:val="none"/>
              </w:rPr>
              <w:instrText>ADDIN CSL_CITATION {"citationItems":[{"id":"ITEM-1","itemData":{"ISBN":"9789942033932","abstract":"La protección del patrimonio natural del Ecuador representa un reto para todos, especialmente si se considera que la desaparición de las especies endémicas o restringidas exclusivamente al Ecuador implica su extinción global. La información básica acerca de las especies, los ecosistemas y su estado de conservación sigue siendo insuficiente para cuantificar con precisión la magnitud de las amenazas a la conservación de las especies. A nivel mundial, apenas se ha evaluado el estado de conservación de 4% de las especies vegetales (Baillie et al. 2004) un porcentaje bajo si se considera que las predicciones de uso y abuso de las plantas en el futuro inmediato crecerán proporcionalmente con la población humana. Según Schatz (2009) a fines de siglo la población humana llegará a los nueve o diez billones de habitantes y necesitará duplicar la producción de alimentos e incrementar espacios para vivienda y usar más plantas silvestres para alimento, combustible, construcción y medicina. Por eso, resulta urgente disponer de información científica sistematizada para tomar decisiones responsables sobre el manejo y protección de los ambientes naturales. El Libro Rojo de las Plantas Endémicas del Ecuador busca contribuir a este propósito.","author":[{"dropping-particle":"","family":"Endara et al","given":"","non-dropping-particle":"","parse-names":false,"suffix":""}],"container-title":"Publicaciones del Herbario QCA, Pontificia Universidad Católica del Ecuador","id":"ITEM-1","issued":{"date-parts":[["2011"]]},"number-of-pages":"322-444","title":"Libro Rojo de Plantas Endémicas del Ecuador, 2ª edición","type":"book"},"uris":["http://www.mendeley.com/documents/?uuid=b7fa76d8-a355-4702-b480-7578d4ec1a1f"]}],"mendeley":{"formattedCitation":"(Endara et al, 2011)","manualFormatting":"(","plainTextFormattedCitation":"(Endara et al, 2011)","previouslyFormattedCitation":"(Endara et al, 2011)"},"properties":{"noteIndex":0},"schema":"https://github.com/citation-style-language/schema/raw/master/csl-citation.json"}</w:instrText>
            </w:r>
            <w:r w:rsidRPr="00BD6295">
              <w:rPr>
                <w:rFonts w:ascii="Times New Roman" w:eastAsia="Times New Roman" w:hAnsi="Times New Roman" w:cs="Times New Roman"/>
                <w:kern w:val="0"/>
                <w:sz w:val="20"/>
                <w:szCs w:val="20"/>
                <w:lang w:val="es-ES"/>
                <w14:ligatures w14:val="none"/>
              </w:rPr>
              <w:fldChar w:fldCharType="separate"/>
            </w:r>
            <w:r w:rsidRPr="00BD6295">
              <w:rPr>
                <w:rFonts w:ascii="Times New Roman" w:eastAsia="Times New Roman" w:hAnsi="Times New Roman" w:cs="Times New Roman"/>
                <w:noProof/>
                <w:kern w:val="0"/>
                <w:sz w:val="20"/>
                <w:szCs w:val="20"/>
                <w:lang w:val="es-ES"/>
                <w14:ligatures w14:val="none"/>
              </w:rPr>
              <w:t>(</w:t>
            </w:r>
            <w:r w:rsidRPr="00BD6295">
              <w:rPr>
                <w:rFonts w:ascii="Times New Roman" w:eastAsia="Times New Roman" w:hAnsi="Times New Roman" w:cs="Times New Roman"/>
                <w:kern w:val="0"/>
                <w:sz w:val="20"/>
                <w:szCs w:val="20"/>
                <w:lang w:val="es-ES"/>
                <w14:ligatures w14:val="none"/>
              </w:rPr>
              <w:fldChar w:fldCharType="end"/>
            </w:r>
            <w:r w:rsidRPr="00BD6295">
              <w:rPr>
                <w:rFonts w:ascii="Times New Roman" w:eastAsia="Times New Roman" w:hAnsi="Times New Roman" w:cs="Times New Roman"/>
                <w:kern w:val="0"/>
                <w:sz w:val="20"/>
                <w:szCs w:val="20"/>
                <w:lang w:val="es-ES"/>
                <w14:ligatures w14:val="none"/>
              </w:rPr>
              <w:t xml:space="preserve"> </w:t>
            </w:r>
            <w:r w:rsidRPr="00BD6295">
              <w:rPr>
                <w:rFonts w:ascii="Times New Roman" w:eastAsia="Times New Roman" w:hAnsi="Times New Roman" w:cs="Times New Roman"/>
                <w:noProof/>
                <w:kern w:val="0"/>
                <w:sz w:val="20"/>
                <w:szCs w:val="20"/>
                <w:lang w:val="es-ES"/>
                <w14:ligatures w14:val="none"/>
              </w:rPr>
              <w:t>Endara et al, 2011)</w:t>
            </w:r>
          </w:p>
          <w:p w14:paraId="76854260"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kern w:val="0"/>
                <w:sz w:val="20"/>
                <w:szCs w:val="20"/>
                <w:lang w:val="es-ES"/>
                <w14:ligatures w14:val="none"/>
              </w:rPr>
              <w:fldChar w:fldCharType="begin" w:fldLock="1"/>
            </w:r>
            <w:r w:rsidRPr="00BD6295">
              <w:rPr>
                <w:rFonts w:ascii="Times New Roman" w:eastAsia="Times New Roman" w:hAnsi="Times New Roman" w:cs="Times New Roman"/>
                <w:kern w:val="0"/>
                <w:sz w:val="20"/>
                <w:szCs w:val="20"/>
                <w:lang w:val="es-ES"/>
                <w14:ligatures w14:val="none"/>
              </w:rPr>
              <w:instrText>ADDIN CSL_CITATION {"citationItems":[{"id":"ITEM-1","itemData":{"ISBN":"9789942409904","author":[{"dropping-particle":"","family":"Mites","given":"","non-dropping-particle":"","parse-names":false,"suffix":""}],"container-title":"Digital","id":"ITEM-1","issue":"1","issued":{"date-parts":[["2021"]]},"number-of-pages":"1-43","title":"Plan de Acción Nacional para la Conservación de Orquídeas Amenazadas del Ecuador","type":"book","volume":"1"},"uris":["http://www.mendeley.com/documents/?uuid=ef912aba-b5ab-4117-9bb3-23b89043f833"]}],"mendeley":{"formattedCitation":"(Mites, 2021)","plainTextFormattedCitation":"(Mites, 2021)","previouslyFormattedCitation":"(Mites, 2021)"},"properties":{"noteIndex":0},"schema":"https://github.com/citation-style-language/schema/raw/master/csl-citation.json"}</w:instrText>
            </w:r>
            <w:r w:rsidRPr="00BD6295">
              <w:rPr>
                <w:rFonts w:ascii="Times New Roman" w:eastAsia="Times New Roman" w:hAnsi="Times New Roman" w:cs="Times New Roman"/>
                <w:kern w:val="0"/>
                <w:sz w:val="20"/>
                <w:szCs w:val="20"/>
                <w:lang w:val="es-ES"/>
                <w14:ligatures w14:val="none"/>
              </w:rPr>
              <w:fldChar w:fldCharType="separate"/>
            </w:r>
            <w:r w:rsidRPr="00BD6295">
              <w:rPr>
                <w:rFonts w:ascii="Times New Roman" w:eastAsia="Times New Roman" w:hAnsi="Times New Roman" w:cs="Times New Roman"/>
                <w:noProof/>
                <w:kern w:val="0"/>
                <w:sz w:val="20"/>
                <w:szCs w:val="20"/>
                <w:lang w:val="es-ES"/>
                <w14:ligatures w14:val="none"/>
              </w:rPr>
              <w:t>(Mites, 2021)</w:t>
            </w:r>
            <w:r w:rsidRPr="00BD6295">
              <w:rPr>
                <w:rFonts w:ascii="Times New Roman" w:eastAsia="Times New Roman" w:hAnsi="Times New Roman" w:cs="Times New Roman"/>
                <w:kern w:val="0"/>
                <w:sz w:val="20"/>
                <w:szCs w:val="20"/>
                <w:lang w:val="es-ES"/>
                <w14:ligatures w14:val="none"/>
              </w:rPr>
              <w:fldChar w:fldCharType="end"/>
            </w:r>
          </w:p>
          <w:p w14:paraId="7150635E"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kern w:val="0"/>
                <w:sz w:val="20"/>
                <w:szCs w:val="20"/>
                <w:lang w:val="es-ES"/>
                <w14:ligatures w14:val="none"/>
              </w:rPr>
              <w:fldChar w:fldCharType="begin" w:fldLock="1"/>
            </w:r>
            <w:r w:rsidRPr="00BD6295">
              <w:rPr>
                <w:rFonts w:ascii="Times New Roman" w:eastAsia="Times New Roman" w:hAnsi="Times New Roman" w:cs="Times New Roman"/>
                <w:kern w:val="0"/>
                <w:sz w:val="20"/>
                <w:szCs w:val="20"/>
                <w:lang w:val="es-ES"/>
                <w14:ligatures w14:val="none"/>
              </w:rPr>
              <w:instrText>ADDIN CSL_CITATION {"citationItems":[{"id":"ITEM-1","itemData":{"DOI":"10.3390/plants11050698","ISSN":"22237747","abstract":"The Pululahua Geobotanical Reserve is a protected natural area in the cloud mountain forest of Ecuador, so rich in orchid species despite being a volcanic area still under threat of volcanic activity. A comparative biodiversity study of orchids was carried out in two different sectors, Chaupisacha (CH) and La Reventazón (LR). Data were collected in 1 ha plots in each sector, in which all the orchids found were counted and two individuals of each species were retained. Immature individuals were conserved in a plant nursery until flowering. In CH, there were 922 individuals grouped into 24 genera and 55 species, while LR had 9196 individuals grouped into 26 genera and 46 species; only 14 species were found in both sectors. Different density and diversity indexes were calculated. The density (ind./100 m2 ) of CH was 0.96, while that of LR was 185.92. Simpson’s diversity (1 − λ) attained CH 0.903 ± 0.01 and LR 0.85 ± 0.01. The orchid diversity measured by the Shannon-Wiener diversity index (H′ ) was 1.29 for CH, differing significantly from that of LR (H′ 1.02). The medium equity (Jaccard’s J′ ) found was 0.61 in CH and 90.78 in LR. Limitations as regards the natural dispersion of orchids seemed to favor endemism. Some species, such as Dracula felix and Restrepia guttulate, are threatened with disappearance from the wild or are vulnerable, as is the case for Epidendrum polyanthogastrium. A lack of information on the phenology and anthropic impacts in the area limit the conservation of species, signifying that new protected figures and seed banks are necessary, especially in CH, owing to its high diversity of orchids.","author":[{"dropping-particle":"","family":"Mites","given":"Mariana","non-dropping-particle":"","parse-names":false,"suffix":""},{"dropping-particle":"","family":"García-Mozo","given":"Herminia","non-dropping-particle":"","parse-names":false,"suffix":""},{"dropping-particle":"","family":"Galán","given":"Carmen","non-dropping-particle":"","parse-names":false,"suffix":""},{"dropping-particle":"","family":"Oña","given":"Edwin","non-dropping-particle":"","parse-names":false,"suffix":""}],"container-title":"Plants","id":"ITEM-1","issue":"5","issued":{"date-parts":[["2022"]]},"title":"Analysis of the Orchidaceae Diversity in the Pululahua Reserve, Ecuador: Opportunities and Constraints as Regards the Biodiversity Conservation of the Cloud Mountain Forest","type":"article-journal","volume":"11"},"uris":["http://www.mendeley.com/documents/?uuid=380f79c5-4cb9-4fc3-a325-cdd4741dfe98"]}],"mendeley":{"formattedCitation":"(Mites, García-Mozo, Galán, &amp; Oña, 2022)","plainTextFormattedCitation":"(Mites, García-Mozo, Galán, &amp; Oña, 2022)","previouslyFormattedCitation":"(Mites, García-Mozo, Galán, &amp; Oña, 2022)"},"properties":{"noteIndex":0},"schema":"https://github.com/citation-style-language/schema/raw/master/csl-citation.json"}</w:instrText>
            </w:r>
            <w:r w:rsidRPr="00BD6295">
              <w:rPr>
                <w:rFonts w:ascii="Times New Roman" w:eastAsia="Times New Roman" w:hAnsi="Times New Roman" w:cs="Times New Roman"/>
                <w:kern w:val="0"/>
                <w:sz w:val="20"/>
                <w:szCs w:val="20"/>
                <w:lang w:val="es-ES"/>
                <w14:ligatures w14:val="none"/>
              </w:rPr>
              <w:fldChar w:fldCharType="separate"/>
            </w:r>
            <w:r w:rsidRPr="00BD6295">
              <w:rPr>
                <w:rFonts w:ascii="Times New Roman" w:eastAsia="Times New Roman" w:hAnsi="Times New Roman" w:cs="Times New Roman"/>
                <w:noProof/>
                <w:kern w:val="0"/>
                <w:sz w:val="20"/>
                <w:szCs w:val="20"/>
                <w:lang w:val="es-ES"/>
                <w14:ligatures w14:val="none"/>
              </w:rPr>
              <w:t>(Mites, García-Mozo, Galán, &amp; Oña, 2022)</w:t>
            </w:r>
            <w:r w:rsidRPr="00BD6295">
              <w:rPr>
                <w:rFonts w:ascii="Times New Roman" w:eastAsia="Times New Roman" w:hAnsi="Times New Roman" w:cs="Times New Roman"/>
                <w:kern w:val="0"/>
                <w:sz w:val="20"/>
                <w:szCs w:val="20"/>
                <w:lang w:val="es-ES"/>
                <w14:ligatures w14:val="none"/>
              </w:rPr>
              <w:fldChar w:fldCharType="end"/>
            </w:r>
          </w:p>
          <w:p w14:paraId="34010F26"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p>
          <w:p w14:paraId="27AF0457"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p>
        </w:tc>
        <w:tc>
          <w:tcPr>
            <w:tcW w:w="6562" w:type="dxa"/>
          </w:tcPr>
          <w:p w14:paraId="004647CA" w14:textId="77777777" w:rsidR="00BD6295" w:rsidRPr="00BD6295" w:rsidRDefault="00BD6295" w:rsidP="00BD6295">
            <w:pPr>
              <w:widowControl w:val="0"/>
              <w:autoSpaceDE w:val="0"/>
              <w:autoSpaceDN w:val="0"/>
              <w:adjustRightInd w:val="0"/>
              <w:spacing w:after="0" w:line="360" w:lineRule="auto"/>
              <w:ind w:left="480" w:hanging="480"/>
              <w:jc w:val="both"/>
              <w:rPr>
                <w:rFonts w:ascii="Times New Roman" w:eastAsia="Times New Roman" w:hAnsi="Times New Roman" w:cs="Times New Roman"/>
                <w:noProof/>
                <w:kern w:val="0"/>
                <w:sz w:val="20"/>
                <w:szCs w:val="24"/>
                <w14:ligatures w14:val="none"/>
              </w:rPr>
            </w:pPr>
            <w:r w:rsidRPr="00BD6295">
              <w:rPr>
                <w:rFonts w:ascii="Times New Roman" w:eastAsia="Times New Roman" w:hAnsi="Times New Roman" w:cs="Times New Roman"/>
                <w:kern w:val="0"/>
                <w:sz w:val="20"/>
                <w:szCs w:val="20"/>
                <w:lang w:val="es-ES"/>
                <w14:ligatures w14:val="none"/>
              </w:rPr>
              <w:fldChar w:fldCharType="begin" w:fldLock="1"/>
            </w:r>
            <w:r w:rsidRPr="00BD6295">
              <w:rPr>
                <w:rFonts w:ascii="Times New Roman" w:eastAsia="Times New Roman" w:hAnsi="Times New Roman" w:cs="Times New Roman"/>
                <w:kern w:val="0"/>
                <w:sz w:val="20"/>
                <w:szCs w:val="20"/>
                <w:lang w:val="es-ES"/>
                <w14:ligatures w14:val="none"/>
              </w:rPr>
              <w:instrText xml:space="preserve">ADDIN Mendeley Bibliography CSL_BIBLIOGRAPHY </w:instrText>
            </w:r>
            <w:r w:rsidRPr="00BD6295">
              <w:rPr>
                <w:rFonts w:ascii="Times New Roman" w:eastAsia="Times New Roman" w:hAnsi="Times New Roman" w:cs="Times New Roman"/>
                <w:kern w:val="0"/>
                <w:sz w:val="20"/>
                <w:szCs w:val="20"/>
                <w:lang w:val="es-ES"/>
                <w14:ligatures w14:val="none"/>
              </w:rPr>
              <w:fldChar w:fldCharType="separate"/>
            </w:r>
            <w:r w:rsidRPr="00BD6295">
              <w:rPr>
                <w:rFonts w:ascii="Times New Roman" w:eastAsia="Times New Roman" w:hAnsi="Times New Roman" w:cs="Times New Roman"/>
                <w:noProof/>
                <w:kern w:val="0"/>
                <w:sz w:val="20"/>
                <w:szCs w:val="24"/>
                <w14:ligatures w14:val="none"/>
              </w:rPr>
              <w:t xml:space="preserve">Álvarez Alonso, J., Nuñez Neyra, F., Gutiérrez Peralta, H., Flores del Castillo, J. C., Carreño Villar, F., &amp; Angulo Pratolongo, E. (2015). </w:t>
            </w:r>
            <w:r w:rsidRPr="00BD6295">
              <w:rPr>
                <w:rFonts w:ascii="Times New Roman" w:eastAsia="Times New Roman" w:hAnsi="Times New Roman" w:cs="Times New Roman"/>
                <w:i/>
                <w:iCs/>
                <w:noProof/>
                <w:kern w:val="0"/>
                <w:sz w:val="20"/>
                <w:szCs w:val="24"/>
                <w14:ligatures w14:val="none"/>
              </w:rPr>
              <w:t>Guía de identificación de orquídeas con mayor demanda comercial</w:t>
            </w:r>
            <w:r w:rsidRPr="00BD6295">
              <w:rPr>
                <w:rFonts w:ascii="Times New Roman" w:eastAsia="Times New Roman" w:hAnsi="Times New Roman" w:cs="Times New Roman"/>
                <w:noProof/>
                <w:kern w:val="0"/>
                <w:sz w:val="20"/>
                <w:szCs w:val="24"/>
                <w14:ligatures w14:val="none"/>
              </w:rPr>
              <w:t>.</w:t>
            </w:r>
          </w:p>
          <w:p w14:paraId="233CBD1E" w14:textId="77777777" w:rsidR="00BD6295" w:rsidRPr="00BD6295" w:rsidRDefault="00BD6295" w:rsidP="00BD6295">
            <w:pPr>
              <w:widowControl w:val="0"/>
              <w:autoSpaceDE w:val="0"/>
              <w:autoSpaceDN w:val="0"/>
              <w:adjustRightInd w:val="0"/>
              <w:spacing w:after="0" w:line="360" w:lineRule="auto"/>
              <w:ind w:left="480" w:hanging="480"/>
              <w:jc w:val="both"/>
              <w:rPr>
                <w:rFonts w:ascii="Times New Roman" w:eastAsia="Times New Roman" w:hAnsi="Times New Roman" w:cs="Times New Roman"/>
                <w:noProof/>
                <w:kern w:val="0"/>
                <w:sz w:val="20"/>
                <w:szCs w:val="24"/>
                <w14:ligatures w14:val="none"/>
              </w:rPr>
            </w:pPr>
            <w:r w:rsidRPr="00BD6295">
              <w:rPr>
                <w:rFonts w:ascii="Times New Roman" w:eastAsia="Times New Roman" w:hAnsi="Times New Roman" w:cs="Times New Roman"/>
                <w:noProof/>
                <w:kern w:val="0"/>
                <w:sz w:val="20"/>
                <w:szCs w:val="24"/>
                <w14:ligatures w14:val="none"/>
              </w:rPr>
              <w:t>Baquero, L., D.Reina, Jost, L., Jiménez, M., &amp; Oña, P. (2019). Lista Roja de Orquideas del Ecuador, 2.</w:t>
            </w:r>
          </w:p>
          <w:p w14:paraId="6C2FEC3B" w14:textId="77777777" w:rsidR="00BD6295" w:rsidRPr="00BD6295" w:rsidRDefault="00BD6295" w:rsidP="00BD6295">
            <w:pPr>
              <w:widowControl w:val="0"/>
              <w:autoSpaceDE w:val="0"/>
              <w:autoSpaceDN w:val="0"/>
              <w:adjustRightInd w:val="0"/>
              <w:spacing w:after="0" w:line="360" w:lineRule="auto"/>
              <w:ind w:left="480" w:hanging="480"/>
              <w:jc w:val="both"/>
              <w:rPr>
                <w:rFonts w:ascii="Times New Roman" w:eastAsia="Times New Roman" w:hAnsi="Times New Roman" w:cs="Times New Roman"/>
                <w:noProof/>
                <w:kern w:val="0"/>
                <w:sz w:val="20"/>
                <w:szCs w:val="24"/>
                <w14:ligatures w14:val="none"/>
              </w:rPr>
            </w:pPr>
            <w:r w:rsidRPr="00BD6295">
              <w:rPr>
                <w:rFonts w:ascii="Times New Roman" w:eastAsia="Times New Roman" w:hAnsi="Times New Roman" w:cs="Times New Roman"/>
                <w:noProof/>
                <w:kern w:val="0"/>
                <w:sz w:val="20"/>
                <w:szCs w:val="24"/>
                <w14:ligatures w14:val="none"/>
              </w:rPr>
              <w:t>CITES. (2021). Lista de las especies de la CITES. Recuperado 25 de junio de 2021, de https://cites.org/esp/node/6758</w:t>
            </w:r>
          </w:p>
          <w:p w14:paraId="058694D7" w14:textId="77777777" w:rsidR="00BD6295" w:rsidRPr="00BD6295" w:rsidRDefault="00BD6295" w:rsidP="00BD6295">
            <w:pPr>
              <w:widowControl w:val="0"/>
              <w:autoSpaceDE w:val="0"/>
              <w:autoSpaceDN w:val="0"/>
              <w:adjustRightInd w:val="0"/>
              <w:spacing w:after="0" w:line="360" w:lineRule="auto"/>
              <w:ind w:left="480" w:hanging="480"/>
              <w:jc w:val="both"/>
              <w:rPr>
                <w:rFonts w:ascii="Times New Roman" w:eastAsia="Times New Roman" w:hAnsi="Times New Roman" w:cs="Times New Roman"/>
                <w:noProof/>
                <w:kern w:val="0"/>
                <w:sz w:val="20"/>
                <w:szCs w:val="24"/>
                <w14:ligatures w14:val="none"/>
              </w:rPr>
            </w:pPr>
            <w:r w:rsidRPr="00BD6295">
              <w:rPr>
                <w:rFonts w:ascii="Times New Roman" w:eastAsia="Times New Roman" w:hAnsi="Times New Roman" w:cs="Times New Roman"/>
                <w:noProof/>
                <w:kern w:val="0"/>
                <w:sz w:val="20"/>
                <w:szCs w:val="24"/>
                <w14:ligatures w14:val="none"/>
              </w:rPr>
              <w:t xml:space="preserve">Endara et al. (2011). </w:t>
            </w:r>
            <w:r w:rsidRPr="00BD6295">
              <w:rPr>
                <w:rFonts w:ascii="Times New Roman" w:eastAsia="Times New Roman" w:hAnsi="Times New Roman" w:cs="Times New Roman"/>
                <w:i/>
                <w:iCs/>
                <w:noProof/>
                <w:kern w:val="0"/>
                <w:sz w:val="20"/>
                <w:szCs w:val="24"/>
                <w14:ligatures w14:val="none"/>
              </w:rPr>
              <w:t>Libro Rojo de Plantas Endémicas del Ecuador, 2</w:t>
            </w:r>
            <w:r w:rsidRPr="00BD6295">
              <w:rPr>
                <w:rFonts w:ascii="Times New Roman" w:eastAsia="Times New Roman" w:hAnsi="Times New Roman" w:cs="Times New Roman"/>
                <w:i/>
                <w:iCs/>
                <w:noProof/>
                <w:kern w:val="0"/>
                <w:sz w:val="20"/>
                <w:szCs w:val="24"/>
                <w:vertAlign w:val="superscript"/>
                <w14:ligatures w14:val="none"/>
              </w:rPr>
              <w:t>a</w:t>
            </w:r>
            <w:r w:rsidRPr="00BD6295">
              <w:rPr>
                <w:rFonts w:ascii="Times New Roman" w:eastAsia="Times New Roman" w:hAnsi="Times New Roman" w:cs="Times New Roman"/>
                <w:i/>
                <w:iCs/>
                <w:noProof/>
                <w:kern w:val="0"/>
                <w:sz w:val="20"/>
                <w:szCs w:val="24"/>
                <w14:ligatures w14:val="none"/>
              </w:rPr>
              <w:t xml:space="preserve"> edición</w:t>
            </w:r>
            <w:r w:rsidRPr="00BD6295">
              <w:rPr>
                <w:rFonts w:ascii="Times New Roman" w:eastAsia="Times New Roman" w:hAnsi="Times New Roman" w:cs="Times New Roman"/>
                <w:noProof/>
                <w:kern w:val="0"/>
                <w:sz w:val="20"/>
                <w:szCs w:val="24"/>
                <w14:ligatures w14:val="none"/>
              </w:rPr>
              <w:t xml:space="preserve">. </w:t>
            </w:r>
            <w:r w:rsidRPr="00BD6295">
              <w:rPr>
                <w:rFonts w:ascii="Times New Roman" w:eastAsia="Times New Roman" w:hAnsi="Times New Roman" w:cs="Times New Roman"/>
                <w:i/>
                <w:iCs/>
                <w:noProof/>
                <w:kern w:val="0"/>
                <w:sz w:val="20"/>
                <w:szCs w:val="24"/>
                <w14:ligatures w14:val="none"/>
              </w:rPr>
              <w:t>Publicaciones del Herbario QCA, Pontificia Universidad Católica del Ecuador</w:t>
            </w:r>
            <w:r w:rsidRPr="00BD6295">
              <w:rPr>
                <w:rFonts w:ascii="Times New Roman" w:eastAsia="Times New Roman" w:hAnsi="Times New Roman" w:cs="Times New Roman"/>
                <w:noProof/>
                <w:kern w:val="0"/>
                <w:sz w:val="20"/>
                <w:szCs w:val="24"/>
                <w14:ligatures w14:val="none"/>
              </w:rPr>
              <w:t>. Recuperado de https://ddrn.dk/wp-content/uploads/2018/01/LIBRO_ROJO_de_las_plantas_endemicas_del-1.pdf</w:t>
            </w:r>
          </w:p>
          <w:p w14:paraId="1708A3E5" w14:textId="77777777" w:rsidR="00BD6295" w:rsidRPr="00BD6295" w:rsidRDefault="00BD6295" w:rsidP="00BD6295">
            <w:pPr>
              <w:widowControl w:val="0"/>
              <w:autoSpaceDE w:val="0"/>
              <w:autoSpaceDN w:val="0"/>
              <w:adjustRightInd w:val="0"/>
              <w:spacing w:after="0" w:line="360" w:lineRule="auto"/>
              <w:ind w:left="480" w:hanging="480"/>
              <w:jc w:val="both"/>
              <w:rPr>
                <w:rFonts w:ascii="Times New Roman" w:eastAsia="Times New Roman" w:hAnsi="Times New Roman" w:cs="Times New Roman"/>
                <w:noProof/>
                <w:kern w:val="0"/>
                <w:sz w:val="20"/>
                <w:szCs w:val="24"/>
                <w14:ligatures w14:val="none"/>
              </w:rPr>
            </w:pPr>
            <w:r w:rsidRPr="00BD6295">
              <w:rPr>
                <w:rFonts w:ascii="Times New Roman" w:eastAsia="Times New Roman" w:hAnsi="Times New Roman" w:cs="Times New Roman"/>
                <w:noProof/>
                <w:kern w:val="0"/>
                <w:sz w:val="20"/>
                <w:szCs w:val="24"/>
                <w14:ligatures w14:val="none"/>
              </w:rPr>
              <w:lastRenderedPageBreak/>
              <w:t>García-Cedeño, W. (2017). Politica nacional para la gestion de la vida silvestre, 1-8.</w:t>
            </w:r>
          </w:p>
          <w:p w14:paraId="41844CFA" w14:textId="77777777" w:rsidR="00BD6295" w:rsidRPr="00BD6295" w:rsidRDefault="00BD6295" w:rsidP="00BD6295">
            <w:pPr>
              <w:widowControl w:val="0"/>
              <w:autoSpaceDE w:val="0"/>
              <w:autoSpaceDN w:val="0"/>
              <w:adjustRightInd w:val="0"/>
              <w:spacing w:after="0" w:line="360" w:lineRule="auto"/>
              <w:ind w:left="480" w:hanging="480"/>
              <w:jc w:val="both"/>
              <w:rPr>
                <w:rFonts w:ascii="Times New Roman" w:eastAsia="Times New Roman" w:hAnsi="Times New Roman" w:cs="Times New Roman"/>
                <w:noProof/>
                <w:kern w:val="0"/>
                <w:sz w:val="20"/>
                <w:szCs w:val="24"/>
                <w14:ligatures w14:val="none"/>
              </w:rPr>
            </w:pPr>
            <w:r w:rsidRPr="00BD6295">
              <w:rPr>
                <w:rFonts w:ascii="Times New Roman" w:eastAsia="Times New Roman" w:hAnsi="Times New Roman" w:cs="Times New Roman"/>
                <w:noProof/>
                <w:kern w:val="0"/>
                <w:sz w:val="20"/>
                <w:szCs w:val="24"/>
                <w14:ligatures w14:val="none"/>
              </w:rPr>
              <w:t xml:space="preserve">Mites. (2021). </w:t>
            </w:r>
            <w:r w:rsidRPr="00BD6295">
              <w:rPr>
                <w:rFonts w:ascii="Times New Roman" w:eastAsia="Times New Roman" w:hAnsi="Times New Roman" w:cs="Times New Roman"/>
                <w:i/>
                <w:iCs/>
                <w:noProof/>
                <w:kern w:val="0"/>
                <w:sz w:val="20"/>
                <w:szCs w:val="24"/>
                <w14:ligatures w14:val="none"/>
              </w:rPr>
              <w:t>Plan de Acción Nacional para la Conservación de Orquídeas Amenazadas del Ecuador</w:t>
            </w:r>
            <w:r w:rsidRPr="00BD6295">
              <w:rPr>
                <w:rFonts w:ascii="Times New Roman" w:eastAsia="Times New Roman" w:hAnsi="Times New Roman" w:cs="Times New Roman"/>
                <w:noProof/>
                <w:kern w:val="0"/>
                <w:sz w:val="20"/>
                <w:szCs w:val="24"/>
                <w14:ligatures w14:val="none"/>
              </w:rPr>
              <w:t xml:space="preserve">. </w:t>
            </w:r>
            <w:r w:rsidRPr="00BD6295">
              <w:rPr>
                <w:rFonts w:ascii="Times New Roman" w:eastAsia="Times New Roman" w:hAnsi="Times New Roman" w:cs="Times New Roman"/>
                <w:i/>
                <w:iCs/>
                <w:noProof/>
                <w:kern w:val="0"/>
                <w:sz w:val="20"/>
                <w:szCs w:val="24"/>
                <w14:ligatures w14:val="none"/>
              </w:rPr>
              <w:t>Digital</w:t>
            </w:r>
            <w:r w:rsidRPr="00BD6295">
              <w:rPr>
                <w:rFonts w:ascii="Times New Roman" w:eastAsia="Times New Roman" w:hAnsi="Times New Roman" w:cs="Times New Roman"/>
                <w:noProof/>
                <w:kern w:val="0"/>
                <w:sz w:val="20"/>
                <w:szCs w:val="24"/>
                <w14:ligatures w14:val="none"/>
              </w:rPr>
              <w:t xml:space="preserve"> (Vol. 1).</w:t>
            </w:r>
          </w:p>
          <w:p w14:paraId="0B89E2EC" w14:textId="77777777" w:rsidR="00BD6295" w:rsidRPr="00BD6295" w:rsidRDefault="00BD6295" w:rsidP="00BD6295">
            <w:pPr>
              <w:widowControl w:val="0"/>
              <w:autoSpaceDE w:val="0"/>
              <w:autoSpaceDN w:val="0"/>
              <w:adjustRightInd w:val="0"/>
              <w:spacing w:after="0" w:line="360" w:lineRule="auto"/>
              <w:ind w:left="480" w:hanging="480"/>
              <w:jc w:val="both"/>
              <w:rPr>
                <w:rFonts w:ascii="Times New Roman" w:eastAsia="Times New Roman" w:hAnsi="Times New Roman" w:cs="Times New Roman"/>
                <w:noProof/>
                <w:kern w:val="0"/>
                <w:sz w:val="20"/>
                <w:szCs w:val="24"/>
                <w14:ligatures w14:val="none"/>
              </w:rPr>
            </w:pPr>
            <w:r w:rsidRPr="00BD6295">
              <w:rPr>
                <w:rFonts w:ascii="Times New Roman" w:eastAsia="Times New Roman" w:hAnsi="Times New Roman" w:cs="Times New Roman"/>
                <w:noProof/>
                <w:kern w:val="0"/>
                <w:sz w:val="20"/>
                <w:szCs w:val="24"/>
                <w14:ligatures w14:val="none"/>
              </w:rPr>
              <w:t xml:space="preserve">Mites, M., García-Mozo, H., Galán, C., &amp; Oña, E. (2022). Analysis of the Orchidaceae Diversity in the Pululahua Reserve, Ecuador: Opportunities and Constraints as Regards the Biodiversity Conservation of the Cloud Mountain Forest. </w:t>
            </w:r>
            <w:r w:rsidRPr="00BD6295">
              <w:rPr>
                <w:rFonts w:ascii="Times New Roman" w:eastAsia="Times New Roman" w:hAnsi="Times New Roman" w:cs="Times New Roman"/>
                <w:i/>
                <w:iCs/>
                <w:noProof/>
                <w:kern w:val="0"/>
                <w:sz w:val="20"/>
                <w:szCs w:val="24"/>
                <w14:ligatures w14:val="none"/>
              </w:rPr>
              <w:t>Plants</w:t>
            </w:r>
            <w:r w:rsidRPr="00BD6295">
              <w:rPr>
                <w:rFonts w:ascii="Times New Roman" w:eastAsia="Times New Roman" w:hAnsi="Times New Roman" w:cs="Times New Roman"/>
                <w:noProof/>
                <w:kern w:val="0"/>
                <w:sz w:val="20"/>
                <w:szCs w:val="24"/>
                <w14:ligatures w14:val="none"/>
              </w:rPr>
              <w:t xml:space="preserve">, </w:t>
            </w:r>
            <w:r w:rsidRPr="00BD6295">
              <w:rPr>
                <w:rFonts w:ascii="Times New Roman" w:eastAsia="Times New Roman" w:hAnsi="Times New Roman" w:cs="Times New Roman"/>
                <w:i/>
                <w:iCs/>
                <w:noProof/>
                <w:kern w:val="0"/>
                <w:sz w:val="20"/>
                <w:szCs w:val="24"/>
                <w14:ligatures w14:val="none"/>
              </w:rPr>
              <w:t>11</w:t>
            </w:r>
            <w:r w:rsidRPr="00BD6295">
              <w:rPr>
                <w:rFonts w:ascii="Times New Roman" w:eastAsia="Times New Roman" w:hAnsi="Times New Roman" w:cs="Times New Roman"/>
                <w:noProof/>
                <w:kern w:val="0"/>
                <w:sz w:val="20"/>
                <w:szCs w:val="24"/>
                <w14:ligatures w14:val="none"/>
              </w:rPr>
              <w:t>(5). https://doi.org/10.3390/plants11050698</w:t>
            </w:r>
          </w:p>
          <w:p w14:paraId="43D331E1" w14:textId="77777777" w:rsidR="00BD6295" w:rsidRPr="00BD6295" w:rsidRDefault="00BD6295" w:rsidP="00BD6295">
            <w:pPr>
              <w:widowControl w:val="0"/>
              <w:autoSpaceDE w:val="0"/>
              <w:autoSpaceDN w:val="0"/>
              <w:adjustRightInd w:val="0"/>
              <w:spacing w:after="0" w:line="360" w:lineRule="auto"/>
              <w:ind w:left="480" w:hanging="480"/>
              <w:jc w:val="both"/>
              <w:rPr>
                <w:rFonts w:ascii="Times New Roman" w:eastAsia="Times New Roman" w:hAnsi="Times New Roman" w:cs="Times New Roman"/>
                <w:noProof/>
                <w:kern w:val="0"/>
                <w:sz w:val="20"/>
                <w:szCs w:val="24"/>
                <w14:ligatures w14:val="none"/>
              </w:rPr>
            </w:pPr>
            <w:r w:rsidRPr="00BD6295">
              <w:rPr>
                <w:rFonts w:ascii="Times New Roman" w:eastAsia="Times New Roman" w:hAnsi="Times New Roman" w:cs="Times New Roman"/>
                <w:noProof/>
                <w:kern w:val="0"/>
                <w:sz w:val="20"/>
                <w:szCs w:val="24"/>
                <w14:ligatures w14:val="none"/>
              </w:rPr>
              <w:t xml:space="preserve">Oña Sánchez, E. P. ., Mites Cadena, M. de J., &amp; Reina Moreno, D. (2018). Inventario Familia Orchidaceae en la Reserva Geobotánica Pululahua. </w:t>
            </w:r>
            <w:r w:rsidRPr="00BD6295">
              <w:rPr>
                <w:rFonts w:ascii="Times New Roman" w:eastAsia="Times New Roman" w:hAnsi="Times New Roman" w:cs="Times New Roman"/>
                <w:i/>
                <w:iCs/>
                <w:noProof/>
                <w:kern w:val="0"/>
                <w:sz w:val="20"/>
                <w:szCs w:val="24"/>
                <w14:ligatures w14:val="none"/>
              </w:rPr>
              <w:t>Revista Cientifica Hallazgos 21</w:t>
            </w:r>
            <w:r w:rsidRPr="00BD6295">
              <w:rPr>
                <w:rFonts w:ascii="Times New Roman" w:eastAsia="Times New Roman" w:hAnsi="Times New Roman" w:cs="Times New Roman"/>
                <w:noProof/>
                <w:kern w:val="0"/>
                <w:sz w:val="20"/>
                <w:szCs w:val="24"/>
                <w14:ligatures w14:val="none"/>
              </w:rPr>
              <w:t xml:space="preserve">, </w:t>
            </w:r>
            <w:r w:rsidRPr="00BD6295">
              <w:rPr>
                <w:rFonts w:ascii="Times New Roman" w:eastAsia="Times New Roman" w:hAnsi="Times New Roman" w:cs="Times New Roman"/>
                <w:i/>
                <w:iCs/>
                <w:noProof/>
                <w:kern w:val="0"/>
                <w:sz w:val="20"/>
                <w:szCs w:val="24"/>
                <w14:ligatures w14:val="none"/>
              </w:rPr>
              <w:t>3</w:t>
            </w:r>
            <w:r w:rsidRPr="00BD6295">
              <w:rPr>
                <w:rFonts w:ascii="Times New Roman" w:eastAsia="Times New Roman" w:hAnsi="Times New Roman" w:cs="Times New Roman"/>
                <w:noProof/>
                <w:kern w:val="0"/>
                <w:sz w:val="20"/>
                <w:szCs w:val="24"/>
                <w14:ligatures w14:val="none"/>
              </w:rPr>
              <w:t>(1), 1-13. Recuperado de http://revistas.pucese.edu.ec/hallazgos21/</w:t>
            </w:r>
          </w:p>
          <w:p w14:paraId="182D5CC8" w14:textId="77777777" w:rsidR="00BD6295" w:rsidRPr="00BD6295" w:rsidRDefault="00BD6295" w:rsidP="00BD6295">
            <w:pPr>
              <w:widowControl w:val="0"/>
              <w:autoSpaceDE w:val="0"/>
              <w:autoSpaceDN w:val="0"/>
              <w:adjustRightInd w:val="0"/>
              <w:spacing w:after="0" w:line="360" w:lineRule="auto"/>
              <w:ind w:left="480" w:hanging="480"/>
              <w:jc w:val="both"/>
              <w:rPr>
                <w:rFonts w:ascii="Times New Roman" w:eastAsia="Times New Roman" w:hAnsi="Times New Roman" w:cs="Times New Roman"/>
                <w:noProof/>
                <w:kern w:val="0"/>
                <w:sz w:val="20"/>
                <w:szCs w:val="24"/>
                <w:lang w:val="en-US"/>
                <w14:ligatures w14:val="none"/>
              </w:rPr>
            </w:pPr>
            <w:r w:rsidRPr="00BD6295">
              <w:rPr>
                <w:rFonts w:ascii="Times New Roman" w:eastAsia="Times New Roman" w:hAnsi="Times New Roman" w:cs="Times New Roman"/>
                <w:noProof/>
                <w:kern w:val="0"/>
                <w:sz w:val="20"/>
                <w:szCs w:val="24"/>
                <w14:ligatures w14:val="none"/>
              </w:rPr>
              <w:t xml:space="preserve">RCOA. (2019). Reglamento al codigo organico del ambiente (RCOA). </w:t>
            </w:r>
            <w:r w:rsidRPr="00BD6295">
              <w:rPr>
                <w:rFonts w:ascii="Times New Roman" w:eastAsia="Times New Roman" w:hAnsi="Times New Roman" w:cs="Times New Roman"/>
                <w:i/>
                <w:iCs/>
                <w:noProof/>
                <w:kern w:val="0"/>
                <w:sz w:val="20"/>
                <w:szCs w:val="24"/>
                <w:lang w:val="en-US"/>
                <w14:ligatures w14:val="none"/>
              </w:rPr>
              <w:t>Registro Oficial Suplemento 507</w:t>
            </w:r>
            <w:r w:rsidRPr="00BD6295">
              <w:rPr>
                <w:rFonts w:ascii="Times New Roman" w:eastAsia="Times New Roman" w:hAnsi="Times New Roman" w:cs="Times New Roman"/>
                <w:noProof/>
                <w:kern w:val="0"/>
                <w:sz w:val="20"/>
                <w:szCs w:val="24"/>
                <w:lang w:val="en-US"/>
                <w14:ligatures w14:val="none"/>
              </w:rPr>
              <w:t>, (752), 1-192.</w:t>
            </w:r>
          </w:p>
          <w:p w14:paraId="1F4D288B" w14:textId="77777777" w:rsidR="00BD6295" w:rsidRPr="00BD6295" w:rsidRDefault="00BD6295" w:rsidP="00BD6295">
            <w:pPr>
              <w:widowControl w:val="0"/>
              <w:autoSpaceDE w:val="0"/>
              <w:autoSpaceDN w:val="0"/>
              <w:adjustRightInd w:val="0"/>
              <w:spacing w:after="0" w:line="360" w:lineRule="auto"/>
              <w:ind w:left="480" w:hanging="480"/>
              <w:jc w:val="both"/>
              <w:rPr>
                <w:rFonts w:ascii="Times New Roman" w:eastAsia="Times New Roman" w:hAnsi="Times New Roman" w:cs="Times New Roman"/>
                <w:noProof/>
                <w:kern w:val="0"/>
                <w:sz w:val="20"/>
                <w:szCs w:val="24"/>
                <w14:ligatures w14:val="none"/>
              </w:rPr>
            </w:pPr>
            <w:r w:rsidRPr="00BD6295">
              <w:rPr>
                <w:rFonts w:ascii="Times New Roman" w:eastAsia="Times New Roman" w:hAnsi="Times New Roman" w:cs="Times New Roman"/>
                <w:noProof/>
                <w:kern w:val="0"/>
                <w:sz w:val="20"/>
                <w:szCs w:val="24"/>
                <w:lang w:val="en-US"/>
                <w14:ligatures w14:val="none"/>
              </w:rPr>
              <w:t xml:space="preserve">Schippmann, U. (2018). Plant annotations in the CITES appendices - an illustrated manual. </w:t>
            </w:r>
            <w:r w:rsidRPr="00BD6295">
              <w:rPr>
                <w:rFonts w:ascii="Times New Roman" w:eastAsia="Times New Roman" w:hAnsi="Times New Roman" w:cs="Times New Roman"/>
                <w:i/>
                <w:iCs/>
                <w:noProof/>
                <w:kern w:val="0"/>
                <w:sz w:val="20"/>
                <w:szCs w:val="24"/>
                <w14:ligatures w14:val="none"/>
              </w:rPr>
              <w:t>BfN - Skripten (Bundesamt für Naturschutz)</w:t>
            </w:r>
            <w:r w:rsidRPr="00BD6295">
              <w:rPr>
                <w:rFonts w:ascii="Times New Roman" w:eastAsia="Times New Roman" w:hAnsi="Times New Roman" w:cs="Times New Roman"/>
                <w:noProof/>
                <w:kern w:val="0"/>
                <w:sz w:val="20"/>
                <w:szCs w:val="24"/>
                <w14:ligatures w14:val="none"/>
              </w:rPr>
              <w:t>, (No.495), 73 pp.</w:t>
            </w:r>
          </w:p>
          <w:p w14:paraId="6E1925B3" w14:textId="77777777" w:rsidR="00BD6295" w:rsidRPr="00BD6295" w:rsidRDefault="00BD6295" w:rsidP="00BD6295">
            <w:pPr>
              <w:widowControl w:val="0"/>
              <w:autoSpaceDE w:val="0"/>
              <w:autoSpaceDN w:val="0"/>
              <w:adjustRightInd w:val="0"/>
              <w:spacing w:after="0" w:line="360" w:lineRule="auto"/>
              <w:ind w:left="480" w:hanging="480"/>
              <w:jc w:val="both"/>
              <w:rPr>
                <w:rFonts w:ascii="Times New Roman" w:eastAsia="Times New Roman" w:hAnsi="Times New Roman" w:cs="Times New Roman"/>
                <w:noProof/>
                <w:kern w:val="0"/>
                <w:sz w:val="20"/>
                <w:szCs w:val="24"/>
                <w14:ligatures w14:val="none"/>
              </w:rPr>
            </w:pPr>
            <w:r w:rsidRPr="00BD6295">
              <w:rPr>
                <w:rFonts w:ascii="Times New Roman" w:eastAsia="Times New Roman" w:hAnsi="Times New Roman" w:cs="Times New Roman"/>
                <w:noProof/>
                <w:kern w:val="0"/>
                <w:sz w:val="20"/>
                <w:szCs w:val="24"/>
                <w14:ligatures w14:val="none"/>
              </w:rPr>
              <w:t xml:space="preserve">SERFOR. (2020). Plan Nacional de las Orquídeas Amenazadas del Perú - Período 2020 - 2029. </w:t>
            </w:r>
            <w:r w:rsidRPr="00BD6295">
              <w:rPr>
                <w:rFonts w:ascii="Times New Roman" w:eastAsia="Times New Roman" w:hAnsi="Times New Roman" w:cs="Times New Roman"/>
                <w:i/>
                <w:iCs/>
                <w:noProof/>
                <w:kern w:val="0"/>
                <w:sz w:val="20"/>
                <w:szCs w:val="24"/>
                <w14:ligatures w14:val="none"/>
              </w:rPr>
              <w:t>Servicio Nacional Forestal y de Fauna Silvestre</w:t>
            </w:r>
            <w:r w:rsidRPr="00BD6295">
              <w:rPr>
                <w:rFonts w:ascii="Times New Roman" w:eastAsia="Times New Roman" w:hAnsi="Times New Roman" w:cs="Times New Roman"/>
                <w:noProof/>
                <w:kern w:val="0"/>
                <w:sz w:val="20"/>
                <w:szCs w:val="24"/>
                <w14:ligatures w14:val="none"/>
              </w:rPr>
              <w:t>, 1-52. Recuperado de http://repositorio.serfor.gob.pe/handle/SERFOR/897</w:t>
            </w:r>
          </w:p>
          <w:p w14:paraId="55C82FA0" w14:textId="77777777" w:rsidR="00BD6295" w:rsidRPr="00BD6295" w:rsidRDefault="00BD6295" w:rsidP="00BD6295">
            <w:pPr>
              <w:widowControl w:val="0"/>
              <w:autoSpaceDE w:val="0"/>
              <w:autoSpaceDN w:val="0"/>
              <w:adjustRightInd w:val="0"/>
              <w:spacing w:after="0" w:line="360" w:lineRule="auto"/>
              <w:ind w:left="480" w:hanging="480"/>
              <w:jc w:val="both"/>
              <w:rPr>
                <w:rFonts w:ascii="Times New Roman" w:eastAsia="Times New Roman" w:hAnsi="Times New Roman" w:cs="Times New Roman"/>
                <w:noProof/>
                <w:kern w:val="0"/>
                <w:sz w:val="20"/>
                <w:szCs w:val="24"/>
                <w14:ligatures w14:val="none"/>
              </w:rPr>
            </w:pPr>
            <w:r w:rsidRPr="00BD6295">
              <w:rPr>
                <w:rFonts w:ascii="Times New Roman" w:eastAsia="Times New Roman" w:hAnsi="Times New Roman" w:cs="Times New Roman"/>
                <w:noProof/>
                <w:kern w:val="0"/>
                <w:sz w:val="20"/>
                <w:szCs w:val="24"/>
                <w14:ligatures w14:val="none"/>
              </w:rPr>
              <w:t xml:space="preserve">UICN. (2019). Resúmenes de los Análisis de las propuestas de enmienda a los Apéndices de CITES de UICN/TRAFFIC para la18 Reunión de la </w:t>
            </w:r>
            <w:r w:rsidRPr="00BD6295">
              <w:rPr>
                <w:rFonts w:ascii="Times New Roman" w:eastAsia="Times New Roman" w:hAnsi="Times New Roman" w:cs="Times New Roman"/>
                <w:noProof/>
                <w:kern w:val="0"/>
                <w:sz w:val="20"/>
                <w:szCs w:val="24"/>
                <w14:ligatures w14:val="none"/>
              </w:rPr>
              <w:lastRenderedPageBreak/>
              <w:t>Conferencia de las Partes de CITES., 17-28. Recuperado de https://www.ramsar.org/es/evento/12a-reunion-de-la-conferencia-de-las-partes</w:t>
            </w:r>
          </w:p>
          <w:p w14:paraId="7BD7E0AB" w14:textId="77777777" w:rsidR="00BD6295" w:rsidRPr="00BD6295" w:rsidRDefault="00BD6295" w:rsidP="00BD6295">
            <w:pPr>
              <w:widowControl w:val="0"/>
              <w:autoSpaceDE w:val="0"/>
              <w:autoSpaceDN w:val="0"/>
              <w:adjustRightInd w:val="0"/>
              <w:spacing w:after="0" w:line="360" w:lineRule="auto"/>
              <w:ind w:left="480" w:hanging="480"/>
              <w:jc w:val="both"/>
              <w:rPr>
                <w:rFonts w:ascii="Times New Roman" w:eastAsia="Times New Roman" w:hAnsi="Times New Roman" w:cs="Times New Roman"/>
                <w:noProof/>
                <w:kern w:val="0"/>
                <w:sz w:val="20"/>
                <w:szCs w:val="20"/>
                <w14:ligatures w14:val="none"/>
              </w:rPr>
            </w:pPr>
            <w:r w:rsidRPr="00BD6295">
              <w:rPr>
                <w:rFonts w:ascii="Times New Roman" w:eastAsia="Times New Roman" w:hAnsi="Times New Roman" w:cs="Times New Roman"/>
                <w:noProof/>
                <w:kern w:val="0"/>
                <w:sz w:val="20"/>
                <w:szCs w:val="24"/>
                <w:lang w:val="en-US"/>
                <w14:ligatures w14:val="none"/>
              </w:rPr>
              <w:t xml:space="preserve">Wolf, D., Oldfield, T. E. E., &amp; Mcgough, N. (2018). </w:t>
            </w:r>
            <w:r w:rsidRPr="00BD6295">
              <w:rPr>
                <w:rFonts w:ascii="Times New Roman" w:eastAsia="Times New Roman" w:hAnsi="Times New Roman" w:cs="Times New Roman"/>
                <w:noProof/>
                <w:kern w:val="0"/>
                <w:sz w:val="20"/>
                <w:szCs w:val="24"/>
                <w14:ligatures w14:val="none"/>
              </w:rPr>
              <w:t>Dictámenes de Extracción no Perjudicial CITES para la madera.</w:t>
            </w:r>
          </w:p>
          <w:p w14:paraId="23D2EE45"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kern w:val="0"/>
                <w:sz w:val="20"/>
                <w:szCs w:val="20"/>
                <w:lang w:val="es-ES"/>
                <w14:ligatures w14:val="none"/>
              </w:rPr>
              <w:fldChar w:fldCharType="end"/>
            </w:r>
          </w:p>
        </w:tc>
        <w:tc>
          <w:tcPr>
            <w:tcW w:w="1779" w:type="dxa"/>
          </w:tcPr>
          <w:p w14:paraId="6E0B8124"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kern w:val="0"/>
                <w:sz w:val="20"/>
                <w:szCs w:val="20"/>
                <w:lang w:val="es-ES"/>
                <w14:ligatures w14:val="none"/>
              </w:rPr>
              <w:lastRenderedPageBreak/>
              <w:t>Revisión de Bases de datos taxonómicos de especie</w:t>
            </w:r>
          </w:p>
        </w:tc>
        <w:tc>
          <w:tcPr>
            <w:tcW w:w="3603" w:type="dxa"/>
          </w:tcPr>
          <w:p w14:paraId="4A662522"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b/>
                <w:color w:val="FF0000"/>
                <w:kern w:val="0"/>
                <w:sz w:val="20"/>
                <w:szCs w:val="20"/>
                <w:lang w:val="es-ES"/>
                <w14:ligatures w14:val="none"/>
              </w:rPr>
              <w:t>ALTO</w:t>
            </w:r>
          </w:p>
        </w:tc>
      </w:tr>
    </w:tbl>
    <w:p w14:paraId="09CC97AF"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p w14:paraId="08E3BBEA"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p w14:paraId="23ACC159"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p w14:paraId="358235CB"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p w14:paraId="5F568B01"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p w14:paraId="161F9289"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p w14:paraId="54455E32"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p w14:paraId="043B887F" w14:textId="77777777" w:rsidR="00BD6295" w:rsidRPr="00BD6295" w:rsidRDefault="00BD6295" w:rsidP="00BD6295">
      <w:pPr>
        <w:keepNext/>
        <w:spacing w:before="240" w:after="60" w:line="360" w:lineRule="auto"/>
        <w:ind w:right="-518"/>
        <w:jc w:val="both"/>
        <w:outlineLvl w:val="1"/>
        <w:rPr>
          <w:rFonts w:ascii="Times New Roman" w:eastAsia="Arial Narrow" w:hAnsi="Times New Roman" w:cs="Times New Roman"/>
          <w:b/>
          <w:bCs/>
          <w:iCs/>
          <w:color w:val="000000"/>
          <w:kern w:val="0"/>
          <w:sz w:val="24"/>
          <w:lang w:val="es-ES"/>
          <w14:ligatures w14:val="none"/>
        </w:rPr>
      </w:pPr>
      <w:bookmarkStart w:id="9" w:name="_Toc142434903"/>
      <w:bookmarkStart w:id="10" w:name="_Toc143238879"/>
      <w:r w:rsidRPr="00BD6295">
        <w:rPr>
          <w:rFonts w:ascii="Times New Roman" w:eastAsia="Arial Narrow" w:hAnsi="Times New Roman" w:cs="Times New Roman"/>
          <w:color w:val="000000"/>
          <w:kern w:val="0"/>
          <w:sz w:val="24"/>
          <w14:ligatures w14:val="none"/>
        </w:rPr>
        <w:t>PROCESO 2.- Examinar si se cumplen los requisitos que se aplican a la reproducción artificial</w:t>
      </w:r>
      <w:r w:rsidRPr="00BD6295">
        <w:rPr>
          <w:rFonts w:ascii="Times New Roman" w:eastAsia="Arial Narrow" w:hAnsi="Times New Roman" w:cs="Times New Roman"/>
          <w:b/>
          <w:bCs/>
          <w:iCs/>
          <w:color w:val="000000"/>
          <w:kern w:val="0"/>
          <w:sz w:val="24"/>
          <w:lang w:val="es-ES"/>
          <w14:ligatures w14:val="none"/>
        </w:rPr>
        <w:t>.</w:t>
      </w:r>
      <w:bookmarkEnd w:id="9"/>
      <w:bookmarkEnd w:id="10"/>
    </w:p>
    <w:p w14:paraId="7AF02BED"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bl>
      <w:tblPr>
        <w:tblW w:w="13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701"/>
        <w:gridCol w:w="709"/>
        <w:gridCol w:w="425"/>
        <w:gridCol w:w="425"/>
        <w:gridCol w:w="3544"/>
        <w:gridCol w:w="3118"/>
      </w:tblGrid>
      <w:tr w:rsidR="00BD6295" w:rsidRPr="00BD6295" w14:paraId="6F73F60F" w14:textId="77777777" w:rsidTr="00A41A64">
        <w:trPr>
          <w:trHeight w:val="448"/>
          <w:jc w:val="center"/>
        </w:trPr>
        <w:tc>
          <w:tcPr>
            <w:tcW w:w="3114" w:type="dxa"/>
            <w:vAlign w:val="center"/>
          </w:tcPr>
          <w:p w14:paraId="6AD22159"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Pregunta necesaria</w:t>
            </w:r>
          </w:p>
          <w:p w14:paraId="1A565616"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Proceso 2</w:t>
            </w:r>
          </w:p>
        </w:tc>
        <w:tc>
          <w:tcPr>
            <w:tcW w:w="6804" w:type="dxa"/>
            <w:gridSpan w:val="5"/>
            <w:vAlign w:val="center"/>
          </w:tcPr>
          <w:p w14:paraId="7D313C1E" w14:textId="77777777" w:rsidR="00BD6295" w:rsidRPr="00BD6295" w:rsidRDefault="00BD6295" w:rsidP="00BD6295">
            <w:pPr>
              <w:spacing w:after="0" w:line="360" w:lineRule="auto"/>
              <w:jc w:val="center"/>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Respuesta y resultados refiérase a la Guía PROCESO 2</w:t>
            </w:r>
          </w:p>
        </w:tc>
        <w:tc>
          <w:tcPr>
            <w:tcW w:w="3118" w:type="dxa"/>
            <w:vAlign w:val="center"/>
          </w:tcPr>
          <w:p w14:paraId="64DC3897"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Fuentes d información utilizadas</w:t>
            </w:r>
          </w:p>
        </w:tc>
      </w:tr>
      <w:tr w:rsidR="00BD6295" w:rsidRPr="00BD6295" w14:paraId="694E43EC" w14:textId="77777777" w:rsidTr="00A41A64">
        <w:trPr>
          <w:trHeight w:val="232"/>
          <w:jc w:val="center"/>
        </w:trPr>
        <w:tc>
          <w:tcPr>
            <w:tcW w:w="3114" w:type="dxa"/>
            <w:vMerge w:val="restart"/>
          </w:tcPr>
          <w:p w14:paraId="4EB38B4B"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 xml:space="preserve">2.1 ¿La </w:t>
            </w:r>
            <w:proofErr w:type="gramStart"/>
            <w:r w:rsidRPr="00BD6295">
              <w:rPr>
                <w:rFonts w:ascii="Times New Roman" w:eastAsia="Times New Roman" w:hAnsi="Times New Roman" w:cs="Times New Roman"/>
                <w:b/>
                <w:kern w:val="0"/>
                <w:sz w:val="20"/>
                <w:szCs w:val="20"/>
                <w:lang w:val="es-ES"/>
                <w14:ligatures w14:val="none"/>
              </w:rPr>
              <w:t>Solicitud  de</w:t>
            </w:r>
            <w:proofErr w:type="gramEnd"/>
            <w:r w:rsidRPr="00BD6295">
              <w:rPr>
                <w:rFonts w:ascii="Times New Roman" w:eastAsia="Times New Roman" w:hAnsi="Times New Roman" w:cs="Times New Roman"/>
                <w:b/>
                <w:kern w:val="0"/>
                <w:sz w:val="20"/>
                <w:szCs w:val="20"/>
                <w:lang w:val="es-ES"/>
                <w14:ligatures w14:val="none"/>
              </w:rPr>
              <w:t xml:space="preserve"> permiso es para especímenes reproducidos artificialmente?</w:t>
            </w:r>
          </w:p>
        </w:tc>
        <w:tc>
          <w:tcPr>
            <w:tcW w:w="1701" w:type="dxa"/>
          </w:tcPr>
          <w:p w14:paraId="58F3A12C"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709" w:type="dxa"/>
            <w:vAlign w:val="center"/>
          </w:tcPr>
          <w:p w14:paraId="157B0887"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color w:val="E36C0A"/>
                <w:kern w:val="0"/>
                <w:sz w:val="20"/>
                <w:szCs w:val="20"/>
                <w:lang w:val="es-ES"/>
                <w14:ligatures w14:val="none"/>
              </w:rPr>
              <w:t>SI</w:t>
            </w:r>
          </w:p>
        </w:tc>
        <w:tc>
          <w:tcPr>
            <w:tcW w:w="425" w:type="dxa"/>
            <w:vAlign w:val="center"/>
          </w:tcPr>
          <w:p w14:paraId="2C02D9F8"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425" w:type="dxa"/>
          </w:tcPr>
          <w:p w14:paraId="0470B80B"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3544" w:type="dxa"/>
          </w:tcPr>
          <w:p w14:paraId="73513344"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kern w:val="0"/>
                <w:sz w:val="20"/>
                <w:szCs w:val="20"/>
                <w:lang w:val="es-ES"/>
                <w14:ligatures w14:val="none"/>
              </w:rPr>
              <w:t>Siga la pregunta necesaria 2.2</w:t>
            </w:r>
          </w:p>
        </w:tc>
        <w:tc>
          <w:tcPr>
            <w:tcW w:w="3118" w:type="dxa"/>
            <w:vMerge w:val="restart"/>
          </w:tcPr>
          <w:p w14:paraId="0D28BD87"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n-US"/>
                <w14:ligatures w14:val="none"/>
              </w:rPr>
            </w:pPr>
            <w:r w:rsidRPr="00BD6295">
              <w:rPr>
                <w:rFonts w:ascii="Times New Roman" w:eastAsia="Times New Roman" w:hAnsi="Times New Roman" w:cs="Times New Roman"/>
                <w:b/>
                <w:kern w:val="0"/>
                <w:sz w:val="20"/>
                <w:szCs w:val="20"/>
                <w:lang w:val="es-ES"/>
                <w14:ligatures w14:val="none"/>
              </w:rPr>
              <w:fldChar w:fldCharType="begin" w:fldLock="1"/>
            </w:r>
            <w:r w:rsidRPr="00BD6295">
              <w:rPr>
                <w:rFonts w:ascii="Times New Roman" w:eastAsia="Times New Roman" w:hAnsi="Times New Roman" w:cs="Times New Roman"/>
                <w:b/>
                <w:kern w:val="0"/>
                <w:sz w:val="20"/>
                <w:szCs w:val="20"/>
                <w:lang w:val="en-US"/>
                <w14:ligatures w14:val="none"/>
              </w:rPr>
              <w:instrText>ADDIN CSL_CITATION {"citationItems":[{"id":"ITEM-1","itemData":{"abstract":"This booklet aims to support the implementation and enforcement of CITES plant listings. The Manual describes all Annotations and defines the terms used in the text of the Annotations. The most important part of the Manual, however, is the image based guide illustrating the commodities that are regulated by CITES and the commodities that are not regulated by CITES for the given species. Further, the booklet aims to be a practical guide for the implementation of these Annotations and an improved understanding of the terms used in them. Considerable effort is made to summarize and illustrate the majority of commodities that can be found in international trade, including their transitional processing stages from raw material to finished product. The Manual is primarily directed to the CITES enforcement community, but it is also hoped that it will be of use to other stakeholders in the CITEX family.","author":[{"dropping-particle":"","family":"Schippmann","given":"U","non-dropping-particle":"","parse-names":false,"suffix":""}],"container-title":"BfN - Skripten (Bundesamt für Naturschutz)","id":"ITEM-1","issue":"No.495","issued":{"date-parts":[["2018"]]},"page":"73 pp.","title":"Plant annotations in the CITES appendices - an illustrated manual.","type":"article-journal"},"uris":["http://www.mendeley.com/documents/?uuid=5a6f6bbc-c14a-454a-af2c-5f5f0ab2c4cf"]}],"mendeley":{"formattedCitation":"(Schippmann, 2018)","plainTextFormattedCitation":"(Schippmann, 2018)","previouslyFormattedCitation":"(Schippmann, 2018)"},"properties":{"noteIndex":0},"schema":"https://github.com/citation-style-language/schema/raw/master/csl-citation.json"}</w:instrText>
            </w:r>
            <w:r w:rsidRPr="00BD6295">
              <w:rPr>
                <w:rFonts w:ascii="Times New Roman" w:eastAsia="Times New Roman" w:hAnsi="Times New Roman" w:cs="Times New Roman"/>
                <w:b/>
                <w:kern w:val="0"/>
                <w:sz w:val="20"/>
                <w:szCs w:val="20"/>
                <w:lang w:val="es-ES"/>
                <w14:ligatures w14:val="none"/>
              </w:rPr>
              <w:fldChar w:fldCharType="separate"/>
            </w:r>
            <w:r w:rsidRPr="00BD6295">
              <w:rPr>
                <w:rFonts w:ascii="Times New Roman" w:eastAsia="Times New Roman" w:hAnsi="Times New Roman" w:cs="Times New Roman"/>
                <w:noProof/>
                <w:kern w:val="0"/>
                <w:sz w:val="20"/>
                <w:szCs w:val="20"/>
                <w:lang w:val="en-US"/>
                <w14:ligatures w14:val="none"/>
              </w:rPr>
              <w:t>(Schippmann, 2018)</w:t>
            </w:r>
            <w:r w:rsidRPr="00BD6295">
              <w:rPr>
                <w:rFonts w:ascii="Times New Roman" w:eastAsia="Times New Roman" w:hAnsi="Times New Roman" w:cs="Times New Roman"/>
                <w:b/>
                <w:kern w:val="0"/>
                <w:sz w:val="20"/>
                <w:szCs w:val="20"/>
                <w:lang w:val="es-ES"/>
                <w14:ligatures w14:val="none"/>
              </w:rPr>
              <w:fldChar w:fldCharType="end"/>
            </w:r>
          </w:p>
          <w:p w14:paraId="6EFBA767"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n-US"/>
                <w14:ligatures w14:val="none"/>
              </w:rPr>
            </w:pPr>
            <w:r w:rsidRPr="00BD6295">
              <w:rPr>
                <w:rFonts w:ascii="Times New Roman" w:eastAsia="Times New Roman" w:hAnsi="Times New Roman" w:cs="Times New Roman"/>
                <w:b/>
                <w:kern w:val="0"/>
                <w:sz w:val="20"/>
                <w:szCs w:val="20"/>
                <w:lang w:val="es-ES"/>
                <w14:ligatures w14:val="none"/>
              </w:rPr>
              <w:fldChar w:fldCharType="begin" w:fldLock="1"/>
            </w:r>
            <w:r w:rsidRPr="00BD6295">
              <w:rPr>
                <w:rFonts w:ascii="Times New Roman" w:eastAsia="Times New Roman" w:hAnsi="Times New Roman" w:cs="Times New Roman"/>
                <w:b/>
                <w:kern w:val="0"/>
                <w:sz w:val="20"/>
                <w:szCs w:val="20"/>
                <w:lang w:val="en-US"/>
                <w14:ligatures w14:val="none"/>
              </w:rPr>
              <w:instrText>ADDIN CSL_CITATION {"citationItems":[{"id":"ITEM-1","itemData":{"ISBN":"9789942033932","abstract":"La protección del patrimonio natural del Ecuador representa un reto para todos, especialmente si se considera que la desaparición de las especies endémicas o restringidas exclusivamente al Ecuador implica su extinción global. La información básica acerca de las especies, los ecosistemas y su estado de conservación sigue siendo insuficiente para cuantificar con precisión la magnitud de las amenazas a la conservación de las especies. A nivel mundial, apenas se ha evaluado el estado de conservación de 4% de las especies vegetales (Baillie et al. 2004) un porcentaje bajo si se considera que las predicciones de uso y abuso de las plantas en el futuro inmediato crecerán proporcionalmente con la población humana. Según Schatz (2009) a fines de siglo la población humana llegará a los nueve o diez billones de habitantes y necesitará duplicar la producción de alimentos e incrementar espacios para vivienda y usar más plantas silvestres para alimento, combustible, construcción y medicina. Por eso, resulta urgente disponer de información científica sistematizada para tomar decisiones responsables sobre el manejo y protección de los ambientes naturales. El Libro Rojo de las Plantas Endémicas del Ecuador busca contribuir a este propósito.","author":[{"dropping-particle":"","family":"Endara et al","given":"","non-dropping-particle":"","parse-names":false,"suffix":""}],"container-title":"Publicaciones del Herbario QCA, Pontificia Universidad Católica del Ecuador","id":"ITEM-1","issued":{"date-parts":[["2011"]]},"number-of-pages":"322-444","title":"Libro Rojo de Plantas Endémicas del Ecuador, 2ª edición","type":"book"},"uris":["http://www.mendeley.com/documents/?uuid=b7fa76d8-a355-4702-b480-7578d4ec1a1f"]}],"mendeley":{"formattedCitation":"(Endara et al, 2011)","plainTextFormattedCitation":"(Endara et al, 2011)","previouslyFormattedCitation":"(Endara et al, 2011)"},"properties":{"noteIndex":0},"schema":"https://github.com/citation-style-language/schema/raw/master/csl-citation.json"}</w:instrText>
            </w:r>
            <w:r w:rsidRPr="00BD6295">
              <w:rPr>
                <w:rFonts w:ascii="Times New Roman" w:eastAsia="Times New Roman" w:hAnsi="Times New Roman" w:cs="Times New Roman"/>
                <w:b/>
                <w:kern w:val="0"/>
                <w:sz w:val="20"/>
                <w:szCs w:val="20"/>
                <w:lang w:val="es-ES"/>
                <w14:ligatures w14:val="none"/>
              </w:rPr>
              <w:fldChar w:fldCharType="separate"/>
            </w:r>
            <w:r w:rsidRPr="00BD6295">
              <w:rPr>
                <w:rFonts w:ascii="Times New Roman" w:eastAsia="Times New Roman" w:hAnsi="Times New Roman" w:cs="Times New Roman"/>
                <w:noProof/>
                <w:kern w:val="0"/>
                <w:sz w:val="20"/>
                <w:szCs w:val="20"/>
                <w:lang w:val="en-US"/>
                <w14:ligatures w14:val="none"/>
              </w:rPr>
              <w:t>(Endara et al, 2011)</w:t>
            </w:r>
            <w:r w:rsidRPr="00BD6295">
              <w:rPr>
                <w:rFonts w:ascii="Times New Roman" w:eastAsia="Times New Roman" w:hAnsi="Times New Roman" w:cs="Times New Roman"/>
                <w:b/>
                <w:kern w:val="0"/>
                <w:sz w:val="20"/>
                <w:szCs w:val="20"/>
                <w:lang w:val="es-ES"/>
                <w14:ligatures w14:val="none"/>
              </w:rPr>
              <w:fldChar w:fldCharType="end"/>
            </w:r>
          </w:p>
          <w:p w14:paraId="4751FF92"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n-US"/>
                <w14:ligatures w14:val="none"/>
              </w:rPr>
            </w:pPr>
            <w:r w:rsidRPr="00BD6295">
              <w:rPr>
                <w:rFonts w:ascii="Times New Roman" w:eastAsia="Times New Roman" w:hAnsi="Times New Roman" w:cs="Times New Roman"/>
                <w:b/>
                <w:kern w:val="0"/>
                <w:sz w:val="20"/>
                <w:szCs w:val="20"/>
                <w:lang w:val="es-ES"/>
                <w14:ligatures w14:val="none"/>
              </w:rPr>
              <w:lastRenderedPageBreak/>
              <w:fldChar w:fldCharType="begin" w:fldLock="1"/>
            </w:r>
            <w:r w:rsidRPr="00BD6295">
              <w:rPr>
                <w:rFonts w:ascii="Times New Roman" w:eastAsia="Times New Roman" w:hAnsi="Times New Roman" w:cs="Times New Roman"/>
                <w:b/>
                <w:kern w:val="0"/>
                <w:sz w:val="20"/>
                <w:szCs w:val="20"/>
                <w:lang w:val="en-US"/>
                <w14:ligatures w14:val="none"/>
              </w:rPr>
              <w:instrText xml:space="preserve">ADDIN CSL_CITATION {"citationItems":[{"id":"ITEM-1","itemData":{"DOI":"10.3390/plants11050698","ISSN":"22237747","abstract":"The Pululahua Geobotanical Reserve is a protected natural area in the cloud mountain forest of Ecuador, so rich in orchid species despite being a volcanic area still under threat of volcanic activity. A comparative biodiversity study of orchids was carried out in two different sectors, Chaupisacha (CH) and La Reventazón (LR). Data were collected in 1 ha plots in each sector, in which all the orchids found were counted and two individuals of each species were retained. Immature individuals were conserved in a plant nursery until flowering. In CH, there were 922 individuals grouped into 24 genera and 55 species, while LR had 9196 individuals grouped into 26 genera and 46 species; only 14 species were found in both sectors. Different density and diversity indexes were calculated. The density (ind./100 m2 ) of CH was 0.96, while that of LR was 185.92. Simpson’s diversity (1 − </w:instrText>
            </w:r>
            <w:r w:rsidRPr="00BD6295">
              <w:rPr>
                <w:rFonts w:ascii="Times New Roman" w:eastAsia="Times New Roman" w:hAnsi="Times New Roman" w:cs="Times New Roman"/>
                <w:b/>
                <w:kern w:val="0"/>
                <w:sz w:val="20"/>
                <w:szCs w:val="20"/>
                <w:lang w:val="es-ES"/>
                <w14:ligatures w14:val="none"/>
              </w:rPr>
              <w:instrText>λ</w:instrText>
            </w:r>
            <w:r w:rsidRPr="00BD6295">
              <w:rPr>
                <w:rFonts w:ascii="Times New Roman" w:eastAsia="Times New Roman" w:hAnsi="Times New Roman" w:cs="Times New Roman"/>
                <w:b/>
                <w:kern w:val="0"/>
                <w:sz w:val="20"/>
                <w:szCs w:val="20"/>
                <w:lang w:val="en-US"/>
                <w14:ligatures w14:val="none"/>
              </w:rPr>
              <w:instrText>) attained CH 0.903 ± 0.01 and LR 0.85 ± 0.01. The orchid diversity measured by the Shannon-Wiener diversity index (H′ ) was 1.29 for CH, differing significantly from that of LR (H′ 1.02). The medium equity (Jaccard’s J′ ) found was 0.61 in CH and 90.78 in LR. Limitations as regards the natural dispersion of orchids seemed to favor endemism. Some species, such as Dracula felix and Restrepia guttulate, are threatened with disappearance from the wild or are vulnerable, as is the case for Epidendrum polyanthogastrium. A lack of information on the phenology and anthropic impacts in the area limit the conservation of species, signifying that new protected figures and seed banks are necessary, especially in CH, owing to its high diversity of orchids.","author":[{"dropping-particle":"","family":"Mites","given":"Mariana","non-dropping-particle":"","parse-names":false,"suffix":""},{"dropping-particle":"","family":"García-Mozo","given":"Herminia","non-dropping-particle":"","parse-names":false,"suffix":""},{"dropping-particle":"","family":"Galán","given":"Carmen","non-dropping-particle":"","parse-names":false,"suffix":""},{"dropping-particle":"","family":"Oña","given":"Edwin","non-dropping-particle":"","parse-names":false,"suffix":""}],"container-title":"Plants","id":"ITEM-1","issue":"5","issued":{"date-parts":[["2022"]]},"title":"Analysis of the Orchidaceae Diversity in the Pululahua Reserve, Ecuador: Opportunities and Constraints as Regards the Biodiversity Conservation of the Cloud Mountain Forest","type":"article-journal","volume":"11"},"uris":["http://www.mendeley.com/documents/?uuid=380f79c5-4cb9-4fc3-a325-cdd4741dfe98"]}],"mendeley":{"formattedCitation":"(Mites et al., 2022)","plainTextFormattedCitation":"(Mites et al., 2022)","previouslyFormattedCitation":"(Mites et al., 2022)"},"properties":{"noteIndex":0},"schema":"https://github.com/citation-style-language/schema/raw/master/csl-citation.json"}</w:instrText>
            </w:r>
            <w:r w:rsidRPr="00BD6295">
              <w:rPr>
                <w:rFonts w:ascii="Times New Roman" w:eastAsia="Times New Roman" w:hAnsi="Times New Roman" w:cs="Times New Roman"/>
                <w:b/>
                <w:kern w:val="0"/>
                <w:sz w:val="20"/>
                <w:szCs w:val="20"/>
                <w:lang w:val="es-ES"/>
                <w14:ligatures w14:val="none"/>
              </w:rPr>
              <w:fldChar w:fldCharType="separate"/>
            </w:r>
            <w:r w:rsidRPr="00BD6295">
              <w:rPr>
                <w:rFonts w:ascii="Times New Roman" w:eastAsia="Times New Roman" w:hAnsi="Times New Roman" w:cs="Times New Roman"/>
                <w:noProof/>
                <w:kern w:val="0"/>
                <w:sz w:val="20"/>
                <w:szCs w:val="20"/>
                <w:lang w:val="en-US"/>
                <w14:ligatures w14:val="none"/>
              </w:rPr>
              <w:t>(Mites et al., 2022)</w:t>
            </w:r>
            <w:r w:rsidRPr="00BD6295">
              <w:rPr>
                <w:rFonts w:ascii="Times New Roman" w:eastAsia="Times New Roman" w:hAnsi="Times New Roman" w:cs="Times New Roman"/>
                <w:b/>
                <w:kern w:val="0"/>
                <w:sz w:val="20"/>
                <w:szCs w:val="20"/>
                <w:lang w:val="es-ES"/>
                <w14:ligatures w14:val="none"/>
              </w:rPr>
              <w:fldChar w:fldCharType="end"/>
            </w:r>
          </w:p>
          <w:p w14:paraId="2FC66645"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fldChar w:fldCharType="begin" w:fldLock="1"/>
            </w:r>
            <w:r w:rsidRPr="00BD6295">
              <w:rPr>
                <w:rFonts w:ascii="Times New Roman" w:eastAsia="Times New Roman" w:hAnsi="Times New Roman" w:cs="Times New Roman"/>
                <w:b/>
                <w:kern w:val="0"/>
                <w:sz w:val="20"/>
                <w:szCs w:val="20"/>
                <w:lang w:val="es-ES"/>
                <w14:ligatures w14:val="none"/>
              </w:rPr>
              <w:instrText>ADDIN CSL_CITATION {"citationItems":[{"id":"ITEM-1","itemData":{"URL":"https://cites.org/esp/node/6758","accessed":{"date-parts":[["2021","6","25"]]},"author":[{"dropping-particle":"","family":"CITES","given":"","non-dropping-particle":"","parse-names":false,"suffix":""}],"container-title":"CITES Convención Internacional sobre el Comercio Internacional de flora y fauna silvestre","id":"ITEM-1","issued":{"date-parts":[["2021"]]},"page":"1-undefined","title":"Lista de las especies de la CITES","type":"webpage"},"uris":["http://www.mendeley.com/documents/?uuid=69ea55e7-a876-380c-b3b6-4aa7e6272d3c"]}],"mendeley":{"formattedCitation":"(CITES, 2021)","plainTextFormattedCitation":"(CITES, 2021)","previouslyFormattedCitation":"(CITES, 2021)"},"properties":{"noteIndex":0},"schema":"https://github.com/citation-style-language/schema/raw/master/csl-citation.json"}</w:instrText>
            </w:r>
            <w:r w:rsidRPr="00BD6295">
              <w:rPr>
                <w:rFonts w:ascii="Times New Roman" w:eastAsia="Times New Roman" w:hAnsi="Times New Roman" w:cs="Times New Roman"/>
                <w:b/>
                <w:kern w:val="0"/>
                <w:sz w:val="20"/>
                <w:szCs w:val="20"/>
                <w:lang w:val="es-ES"/>
                <w14:ligatures w14:val="none"/>
              </w:rPr>
              <w:fldChar w:fldCharType="separate"/>
            </w:r>
            <w:r w:rsidRPr="00BD6295">
              <w:rPr>
                <w:rFonts w:ascii="Times New Roman" w:eastAsia="Times New Roman" w:hAnsi="Times New Roman" w:cs="Times New Roman"/>
                <w:noProof/>
                <w:kern w:val="0"/>
                <w:sz w:val="20"/>
                <w:szCs w:val="20"/>
                <w:lang w:val="es-ES"/>
                <w14:ligatures w14:val="none"/>
              </w:rPr>
              <w:t>(CITES, 2021)</w:t>
            </w:r>
            <w:r w:rsidRPr="00BD6295">
              <w:rPr>
                <w:rFonts w:ascii="Times New Roman" w:eastAsia="Times New Roman" w:hAnsi="Times New Roman" w:cs="Times New Roman"/>
                <w:b/>
                <w:kern w:val="0"/>
                <w:sz w:val="20"/>
                <w:szCs w:val="20"/>
                <w:lang w:val="es-ES"/>
                <w14:ligatures w14:val="none"/>
              </w:rPr>
              <w:fldChar w:fldCharType="end"/>
            </w:r>
            <w:r w:rsidRPr="00BD6295">
              <w:rPr>
                <w:rFonts w:ascii="Times New Roman" w:eastAsia="Times New Roman" w:hAnsi="Times New Roman" w:cs="Times New Roman"/>
                <w:b/>
                <w:kern w:val="0"/>
                <w:sz w:val="20"/>
                <w:szCs w:val="20"/>
                <w:lang w:val="es-ES"/>
                <w14:ligatures w14:val="none"/>
              </w:rPr>
              <w:fldChar w:fldCharType="begin" w:fldLock="1"/>
            </w:r>
            <w:r w:rsidRPr="00BD6295">
              <w:rPr>
                <w:rFonts w:ascii="Times New Roman" w:eastAsia="Times New Roman" w:hAnsi="Times New Roman" w:cs="Times New Roman"/>
                <w:b/>
                <w:kern w:val="0"/>
                <w:sz w:val="20"/>
                <w:szCs w:val="20"/>
                <w:lang w:val="es-ES"/>
                <w14:ligatures w14:val="none"/>
              </w:rPr>
              <w:instrText>ADDIN CSL_CITATION {"citationItems":[{"id":"ITEM-1","itemData":{"author":[{"dropping-particle":"","family":"UICN","given":"","non-dropping-particle":"","parse-names":false,"suffix":""}],"id":"ITEM-1","issued":{"date-parts":[["2019"]]},"page":"17-28","title":"Resúmenes de los Análisis de las propuestas de enmienda a los Apéndices de CITES de UICN/TRAFFIC para la18 Reunión de la Conferencia de las Partes de CITES.","type":"article-journal"},"uris":["http://www.mendeley.com/documents/?uuid=4ca2d01c-4b59-43d8-ba95-090b4cba5600"]}],"mendeley":{"formattedCitation":"(UICN, 2019)","plainTextFormattedCitation":"(UICN, 2019)","previouslyFormattedCitation":"(UICN, 2019)"},"properties":{"noteIndex":0},"schema":"https://github.com/citation-style-language/schema/raw/master/csl-citation.json"}</w:instrText>
            </w:r>
            <w:r w:rsidRPr="00BD6295">
              <w:rPr>
                <w:rFonts w:ascii="Times New Roman" w:eastAsia="Times New Roman" w:hAnsi="Times New Roman" w:cs="Times New Roman"/>
                <w:b/>
                <w:kern w:val="0"/>
                <w:sz w:val="20"/>
                <w:szCs w:val="20"/>
                <w:lang w:val="es-ES"/>
                <w14:ligatures w14:val="none"/>
              </w:rPr>
              <w:fldChar w:fldCharType="separate"/>
            </w:r>
            <w:r w:rsidRPr="00BD6295">
              <w:rPr>
                <w:rFonts w:ascii="Times New Roman" w:eastAsia="Times New Roman" w:hAnsi="Times New Roman" w:cs="Times New Roman"/>
                <w:noProof/>
                <w:kern w:val="0"/>
                <w:sz w:val="20"/>
                <w:szCs w:val="20"/>
                <w:lang w:val="es-ES"/>
                <w14:ligatures w14:val="none"/>
              </w:rPr>
              <w:t>(UICN, 2019)</w:t>
            </w:r>
            <w:r w:rsidRPr="00BD6295">
              <w:rPr>
                <w:rFonts w:ascii="Times New Roman" w:eastAsia="Times New Roman" w:hAnsi="Times New Roman" w:cs="Times New Roman"/>
                <w:b/>
                <w:kern w:val="0"/>
                <w:sz w:val="20"/>
                <w:szCs w:val="20"/>
                <w:lang w:val="es-ES"/>
                <w14:ligatures w14:val="none"/>
              </w:rPr>
              <w:fldChar w:fldCharType="end"/>
            </w:r>
          </w:p>
        </w:tc>
      </w:tr>
      <w:tr w:rsidR="00BD6295" w:rsidRPr="00BD6295" w14:paraId="044C38CA" w14:textId="77777777" w:rsidTr="00A41A64">
        <w:trPr>
          <w:trHeight w:val="124"/>
          <w:jc w:val="center"/>
        </w:trPr>
        <w:tc>
          <w:tcPr>
            <w:tcW w:w="3114" w:type="dxa"/>
            <w:vMerge/>
          </w:tcPr>
          <w:p w14:paraId="7A90B349"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1701" w:type="dxa"/>
          </w:tcPr>
          <w:p w14:paraId="1C3AEFB5"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709" w:type="dxa"/>
            <w:vAlign w:val="center"/>
          </w:tcPr>
          <w:p w14:paraId="1C0AB3B8"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color w:val="FF0000"/>
                <w:kern w:val="0"/>
                <w:sz w:val="20"/>
                <w:szCs w:val="20"/>
                <w:lang w:val="es-ES"/>
                <w14:ligatures w14:val="none"/>
              </w:rPr>
              <w:t>NO</w:t>
            </w:r>
          </w:p>
        </w:tc>
        <w:tc>
          <w:tcPr>
            <w:tcW w:w="425" w:type="dxa"/>
            <w:vAlign w:val="center"/>
          </w:tcPr>
          <w:p w14:paraId="619D5FD3"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color w:val="FF0000"/>
                <w:kern w:val="0"/>
                <w:sz w:val="20"/>
                <w:szCs w:val="20"/>
                <w:lang w:val="es-ES"/>
                <w14:ligatures w14:val="none"/>
              </w:rPr>
              <w:t>X</w:t>
            </w:r>
          </w:p>
        </w:tc>
        <w:tc>
          <w:tcPr>
            <w:tcW w:w="425" w:type="dxa"/>
          </w:tcPr>
          <w:p w14:paraId="6D721484"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3544" w:type="dxa"/>
          </w:tcPr>
          <w:p w14:paraId="4C89F740"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kern w:val="0"/>
                <w:sz w:val="20"/>
                <w:szCs w:val="20"/>
                <w:lang w:val="es-ES"/>
                <w14:ligatures w14:val="none"/>
              </w:rPr>
              <w:t>Siga al Proceso 3</w:t>
            </w:r>
          </w:p>
        </w:tc>
        <w:tc>
          <w:tcPr>
            <w:tcW w:w="3118" w:type="dxa"/>
            <w:vMerge/>
          </w:tcPr>
          <w:p w14:paraId="63DF3048"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r>
      <w:tr w:rsidR="00BD6295" w:rsidRPr="00BD6295" w14:paraId="61963E87" w14:textId="77777777" w:rsidTr="00A41A64">
        <w:trPr>
          <w:trHeight w:val="124"/>
          <w:jc w:val="center"/>
        </w:trPr>
        <w:tc>
          <w:tcPr>
            <w:tcW w:w="3114" w:type="dxa"/>
            <w:vMerge/>
          </w:tcPr>
          <w:p w14:paraId="7B2B4FCE"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1701" w:type="dxa"/>
          </w:tcPr>
          <w:p w14:paraId="47A19B67"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709" w:type="dxa"/>
          </w:tcPr>
          <w:p w14:paraId="1DD3AB24"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425" w:type="dxa"/>
          </w:tcPr>
          <w:p w14:paraId="5C594D0F"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425" w:type="dxa"/>
          </w:tcPr>
          <w:p w14:paraId="68EE0F24"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3544" w:type="dxa"/>
          </w:tcPr>
          <w:p w14:paraId="0FC7B7FD"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3118" w:type="dxa"/>
            <w:vMerge/>
          </w:tcPr>
          <w:p w14:paraId="7BEA2B90"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r>
      <w:tr w:rsidR="00BD6295" w:rsidRPr="00BD6295" w14:paraId="2222C51D" w14:textId="77777777" w:rsidTr="00A41A64">
        <w:trPr>
          <w:trHeight w:val="216"/>
          <w:jc w:val="center"/>
        </w:trPr>
        <w:tc>
          <w:tcPr>
            <w:tcW w:w="3114" w:type="dxa"/>
          </w:tcPr>
          <w:p w14:paraId="5BE9ADC3"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6804" w:type="dxa"/>
            <w:gridSpan w:val="5"/>
          </w:tcPr>
          <w:p w14:paraId="2EBC012F"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3118" w:type="dxa"/>
            <w:vMerge/>
          </w:tcPr>
          <w:p w14:paraId="7D863EC3"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r>
      <w:tr w:rsidR="00BD6295" w:rsidRPr="00BD6295" w14:paraId="34A7FB7C" w14:textId="77777777" w:rsidTr="00A41A64">
        <w:trPr>
          <w:trHeight w:val="465"/>
          <w:jc w:val="center"/>
        </w:trPr>
        <w:tc>
          <w:tcPr>
            <w:tcW w:w="3114" w:type="dxa"/>
            <w:vMerge w:val="restart"/>
          </w:tcPr>
          <w:p w14:paraId="2AF0B032"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 xml:space="preserve">2.2 ¿Está permitida en la legislación pertinente la exportación de especímenes reproducidos artificialmente de esta especie? </w:t>
            </w:r>
          </w:p>
        </w:tc>
        <w:tc>
          <w:tcPr>
            <w:tcW w:w="1701" w:type="dxa"/>
          </w:tcPr>
          <w:p w14:paraId="6EA42CA7"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709" w:type="dxa"/>
            <w:vAlign w:val="center"/>
          </w:tcPr>
          <w:p w14:paraId="2B51EF3E"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color w:val="E36C0A"/>
                <w:kern w:val="0"/>
                <w:sz w:val="20"/>
                <w:szCs w:val="20"/>
                <w:lang w:val="es-ES"/>
                <w14:ligatures w14:val="none"/>
              </w:rPr>
              <w:t>SI</w:t>
            </w:r>
          </w:p>
        </w:tc>
        <w:tc>
          <w:tcPr>
            <w:tcW w:w="425" w:type="dxa"/>
            <w:vAlign w:val="center"/>
          </w:tcPr>
          <w:p w14:paraId="0153D8A5"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425" w:type="dxa"/>
          </w:tcPr>
          <w:p w14:paraId="08AAF17C"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3544" w:type="dxa"/>
          </w:tcPr>
          <w:p w14:paraId="20FED6BA"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kern w:val="0"/>
                <w:sz w:val="20"/>
                <w:szCs w:val="20"/>
                <w:lang w:val="es-ES"/>
                <w14:ligatures w14:val="none"/>
              </w:rPr>
              <w:t>Describa abajo la legislación referente</w:t>
            </w:r>
          </w:p>
        </w:tc>
        <w:tc>
          <w:tcPr>
            <w:tcW w:w="3118" w:type="dxa"/>
            <w:vMerge w:val="restart"/>
          </w:tcPr>
          <w:p w14:paraId="6B8050C8"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r>
      <w:tr w:rsidR="00BD6295" w:rsidRPr="00BD6295" w14:paraId="3F84FEFF" w14:textId="77777777" w:rsidTr="00A41A64">
        <w:trPr>
          <w:trHeight w:val="124"/>
          <w:jc w:val="center"/>
        </w:trPr>
        <w:tc>
          <w:tcPr>
            <w:tcW w:w="3114" w:type="dxa"/>
            <w:vMerge/>
          </w:tcPr>
          <w:p w14:paraId="2B6798CB"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1701" w:type="dxa"/>
          </w:tcPr>
          <w:p w14:paraId="405D67EE"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709" w:type="dxa"/>
            <w:vAlign w:val="center"/>
          </w:tcPr>
          <w:p w14:paraId="5A68FA8A"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color w:val="FF0000"/>
                <w:kern w:val="0"/>
                <w:sz w:val="20"/>
                <w:szCs w:val="20"/>
                <w:lang w:val="es-ES"/>
                <w14:ligatures w14:val="none"/>
              </w:rPr>
              <w:t>NO</w:t>
            </w:r>
          </w:p>
        </w:tc>
        <w:tc>
          <w:tcPr>
            <w:tcW w:w="425" w:type="dxa"/>
            <w:vAlign w:val="center"/>
          </w:tcPr>
          <w:p w14:paraId="08605B40"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p>
        </w:tc>
        <w:tc>
          <w:tcPr>
            <w:tcW w:w="425" w:type="dxa"/>
          </w:tcPr>
          <w:p w14:paraId="739954ED"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3544" w:type="dxa"/>
          </w:tcPr>
          <w:p w14:paraId="5C5C0E85"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kern w:val="0"/>
                <w:sz w:val="20"/>
                <w:szCs w:val="20"/>
                <w:lang w:val="es-ES"/>
                <w14:ligatures w14:val="none"/>
              </w:rPr>
              <w:t>Describa abajo la legislación referente</w:t>
            </w:r>
          </w:p>
        </w:tc>
        <w:tc>
          <w:tcPr>
            <w:tcW w:w="3118" w:type="dxa"/>
            <w:vMerge/>
          </w:tcPr>
          <w:p w14:paraId="52A5D90F"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r>
      <w:tr w:rsidR="00BD6295" w:rsidRPr="00BD6295" w14:paraId="2C679044" w14:textId="77777777" w:rsidTr="00A41A64">
        <w:trPr>
          <w:trHeight w:val="124"/>
          <w:jc w:val="center"/>
        </w:trPr>
        <w:tc>
          <w:tcPr>
            <w:tcW w:w="3114" w:type="dxa"/>
            <w:vMerge/>
          </w:tcPr>
          <w:p w14:paraId="6C3761B6"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9922" w:type="dxa"/>
            <w:gridSpan w:val="6"/>
          </w:tcPr>
          <w:p w14:paraId="23AC8498"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Describa la legislación referente:</w:t>
            </w:r>
          </w:p>
        </w:tc>
      </w:tr>
      <w:tr w:rsidR="00BD6295" w:rsidRPr="00BD6295" w14:paraId="10593DE2" w14:textId="77777777" w:rsidTr="00A41A64">
        <w:trPr>
          <w:trHeight w:val="266"/>
          <w:jc w:val="center"/>
        </w:trPr>
        <w:tc>
          <w:tcPr>
            <w:tcW w:w="3114" w:type="dxa"/>
            <w:vMerge/>
          </w:tcPr>
          <w:p w14:paraId="1C163A67"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9922" w:type="dxa"/>
            <w:gridSpan w:val="6"/>
          </w:tcPr>
          <w:p w14:paraId="1BCB2FA7"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(Texto):</w:t>
            </w:r>
          </w:p>
          <w:p w14:paraId="5CEFCFEA"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p w14:paraId="77083153"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r>
      <w:tr w:rsidR="00BD6295" w:rsidRPr="00BD6295" w14:paraId="0A822EFB" w14:textId="77777777" w:rsidTr="00A41A64">
        <w:trPr>
          <w:trHeight w:val="371"/>
          <w:jc w:val="center"/>
        </w:trPr>
        <w:tc>
          <w:tcPr>
            <w:tcW w:w="3114" w:type="dxa"/>
            <w:vMerge w:val="restart"/>
          </w:tcPr>
          <w:p w14:paraId="4AA7BCFA"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2.3 ¿Las especies de orquídeas están amparadas por la solicitud de un permiso/autorización de exportación que se aplican a la reproducción artificial?</w:t>
            </w:r>
          </w:p>
        </w:tc>
        <w:tc>
          <w:tcPr>
            <w:tcW w:w="1701" w:type="dxa"/>
          </w:tcPr>
          <w:p w14:paraId="20098D4D"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Se cumplen los requisitos</w:t>
            </w:r>
          </w:p>
        </w:tc>
        <w:tc>
          <w:tcPr>
            <w:tcW w:w="709" w:type="dxa"/>
            <w:vAlign w:val="center"/>
          </w:tcPr>
          <w:p w14:paraId="297E8B94"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color w:val="E36C0A"/>
                <w:kern w:val="0"/>
                <w:sz w:val="20"/>
                <w:szCs w:val="20"/>
                <w:lang w:val="es-ES"/>
                <w14:ligatures w14:val="none"/>
              </w:rPr>
              <w:t>SI</w:t>
            </w:r>
          </w:p>
        </w:tc>
        <w:tc>
          <w:tcPr>
            <w:tcW w:w="425" w:type="dxa"/>
            <w:vAlign w:val="center"/>
          </w:tcPr>
          <w:p w14:paraId="76BD86FA"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425" w:type="dxa"/>
          </w:tcPr>
          <w:p w14:paraId="5FF01955"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3544" w:type="dxa"/>
          </w:tcPr>
          <w:p w14:paraId="1908BD1B"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kern w:val="0"/>
                <w:sz w:val="20"/>
                <w:szCs w:val="20"/>
                <w:lang w:val="es-ES"/>
                <w14:ligatures w14:val="none"/>
              </w:rPr>
              <w:t>Describa abajo los requisitos que se cumplen</w:t>
            </w:r>
          </w:p>
        </w:tc>
        <w:tc>
          <w:tcPr>
            <w:tcW w:w="3118" w:type="dxa"/>
            <w:vMerge w:val="restart"/>
          </w:tcPr>
          <w:p w14:paraId="7F4B6582"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r>
      <w:tr w:rsidR="00BD6295" w:rsidRPr="00BD6295" w14:paraId="2B09B7A8" w14:textId="77777777" w:rsidTr="00A41A64">
        <w:trPr>
          <w:trHeight w:val="371"/>
          <w:jc w:val="center"/>
        </w:trPr>
        <w:tc>
          <w:tcPr>
            <w:tcW w:w="3114" w:type="dxa"/>
            <w:vMerge/>
          </w:tcPr>
          <w:p w14:paraId="3F510550"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1701" w:type="dxa"/>
          </w:tcPr>
          <w:p w14:paraId="22459565"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No se cumplen los requisitos</w:t>
            </w:r>
          </w:p>
        </w:tc>
        <w:tc>
          <w:tcPr>
            <w:tcW w:w="709" w:type="dxa"/>
            <w:vAlign w:val="center"/>
          </w:tcPr>
          <w:p w14:paraId="62811A88"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color w:val="FF0000"/>
                <w:kern w:val="0"/>
                <w:sz w:val="20"/>
                <w:szCs w:val="20"/>
                <w:lang w:val="es-ES"/>
                <w14:ligatures w14:val="none"/>
              </w:rPr>
              <w:t>NO</w:t>
            </w:r>
          </w:p>
        </w:tc>
        <w:tc>
          <w:tcPr>
            <w:tcW w:w="425" w:type="dxa"/>
            <w:vAlign w:val="center"/>
          </w:tcPr>
          <w:p w14:paraId="0DE3C141"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p>
        </w:tc>
        <w:tc>
          <w:tcPr>
            <w:tcW w:w="425" w:type="dxa"/>
          </w:tcPr>
          <w:p w14:paraId="75799907"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3544" w:type="dxa"/>
          </w:tcPr>
          <w:p w14:paraId="54F08725"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kern w:val="0"/>
                <w:sz w:val="20"/>
                <w:szCs w:val="20"/>
                <w:lang w:val="es-ES"/>
                <w14:ligatures w14:val="none"/>
              </w:rPr>
              <w:t>Describa abajo los requisitos que no se cumplen</w:t>
            </w:r>
          </w:p>
        </w:tc>
        <w:tc>
          <w:tcPr>
            <w:tcW w:w="3118" w:type="dxa"/>
            <w:vMerge/>
          </w:tcPr>
          <w:p w14:paraId="2A7D7BF9"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r>
      <w:tr w:rsidR="00BD6295" w:rsidRPr="00BD6295" w14:paraId="3FED2F0B" w14:textId="77777777" w:rsidTr="00A41A64">
        <w:trPr>
          <w:trHeight w:val="371"/>
          <w:jc w:val="center"/>
        </w:trPr>
        <w:tc>
          <w:tcPr>
            <w:tcW w:w="3114" w:type="dxa"/>
            <w:vMerge/>
          </w:tcPr>
          <w:p w14:paraId="2ED7645A"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9922" w:type="dxa"/>
            <w:gridSpan w:val="6"/>
          </w:tcPr>
          <w:p w14:paraId="18318CA4"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Requisitos aplicados a la reproducción artificial que se cumplen o no se cumplen</w:t>
            </w:r>
          </w:p>
        </w:tc>
      </w:tr>
      <w:tr w:rsidR="00BD6295" w:rsidRPr="00BD6295" w14:paraId="756DFB50" w14:textId="77777777" w:rsidTr="00A41A64">
        <w:trPr>
          <w:trHeight w:val="751"/>
          <w:jc w:val="center"/>
        </w:trPr>
        <w:tc>
          <w:tcPr>
            <w:tcW w:w="3114" w:type="dxa"/>
            <w:vMerge/>
          </w:tcPr>
          <w:p w14:paraId="09328D12"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9922" w:type="dxa"/>
            <w:gridSpan w:val="6"/>
          </w:tcPr>
          <w:p w14:paraId="735A975F"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color w:val="4F81BD"/>
                <w:kern w:val="0"/>
                <w:sz w:val="20"/>
                <w:szCs w:val="20"/>
                <w:lang w:val="es-ES"/>
                <w14:ligatures w14:val="none"/>
              </w:rPr>
              <w:t>No es una especie reproducida artificialmente</w:t>
            </w:r>
          </w:p>
        </w:tc>
      </w:tr>
    </w:tbl>
    <w:p w14:paraId="174F2A2B" w14:textId="77777777" w:rsidR="00BD6295" w:rsidRPr="00BD6295" w:rsidRDefault="00BD6295" w:rsidP="00BD6295">
      <w:pPr>
        <w:spacing w:after="0" w:line="360" w:lineRule="auto"/>
        <w:jc w:val="both"/>
        <w:rPr>
          <w:rFonts w:ascii="Times New Roman" w:eastAsia="Times New Roman" w:hAnsi="Times New Roman" w:cs="Times New Roman"/>
          <w:kern w:val="0"/>
          <w:sz w:val="24"/>
          <w:szCs w:val="20"/>
          <w14:ligatures w14:val="none"/>
        </w:rPr>
      </w:pPr>
      <w:bookmarkStart w:id="11" w:name="_Toc142434904"/>
    </w:p>
    <w:p w14:paraId="53118212" w14:textId="77777777" w:rsidR="00BD6295" w:rsidRPr="00BD6295" w:rsidRDefault="00BD6295" w:rsidP="00BD6295">
      <w:pPr>
        <w:spacing w:after="0" w:line="360" w:lineRule="auto"/>
        <w:jc w:val="both"/>
        <w:rPr>
          <w:rFonts w:ascii="Times New Roman" w:eastAsia="Times New Roman" w:hAnsi="Times New Roman" w:cs="Times New Roman"/>
          <w:kern w:val="0"/>
          <w:sz w:val="24"/>
          <w:szCs w:val="20"/>
          <w14:ligatures w14:val="none"/>
        </w:rPr>
      </w:pPr>
    </w:p>
    <w:p w14:paraId="61B7CD32" w14:textId="77777777" w:rsidR="00BD6295" w:rsidRPr="00BD6295" w:rsidRDefault="00BD6295" w:rsidP="00BD6295">
      <w:pPr>
        <w:keepNext/>
        <w:spacing w:before="240" w:after="60" w:line="360" w:lineRule="auto"/>
        <w:ind w:right="-518"/>
        <w:jc w:val="both"/>
        <w:outlineLvl w:val="1"/>
        <w:rPr>
          <w:rFonts w:ascii="Times New Roman" w:eastAsia="Arial Narrow" w:hAnsi="Times New Roman" w:cs="Times New Roman"/>
          <w:b/>
          <w:bCs/>
          <w:iCs/>
          <w:color w:val="000000"/>
          <w:kern w:val="0"/>
          <w:sz w:val="24"/>
          <w14:ligatures w14:val="none"/>
        </w:rPr>
      </w:pPr>
      <w:bookmarkStart w:id="12" w:name="_Toc143238880"/>
      <w:r w:rsidRPr="00BD6295">
        <w:rPr>
          <w:rFonts w:ascii="Times New Roman" w:eastAsia="Arial Narrow" w:hAnsi="Times New Roman" w:cs="Times New Roman"/>
          <w:b/>
          <w:bCs/>
          <w:iCs/>
          <w:color w:val="000000"/>
          <w:kern w:val="0"/>
          <w:sz w:val="24"/>
          <w14:ligatures w14:val="none"/>
        </w:rPr>
        <w:lastRenderedPageBreak/>
        <w:t>PROCESO  3.- Examinar las exclusiones pertinentes.</w:t>
      </w:r>
      <w:bookmarkEnd w:id="11"/>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2"/>
        <w:gridCol w:w="454"/>
        <w:gridCol w:w="676"/>
        <w:gridCol w:w="257"/>
        <w:gridCol w:w="192"/>
        <w:gridCol w:w="371"/>
        <w:gridCol w:w="391"/>
        <w:gridCol w:w="2693"/>
        <w:gridCol w:w="992"/>
        <w:gridCol w:w="792"/>
        <w:gridCol w:w="1901"/>
        <w:gridCol w:w="1094"/>
      </w:tblGrid>
      <w:tr w:rsidR="00BD6295" w:rsidRPr="00BD6295" w14:paraId="47FAD978" w14:textId="77777777" w:rsidTr="00A41A64">
        <w:tc>
          <w:tcPr>
            <w:tcW w:w="3242" w:type="dxa"/>
          </w:tcPr>
          <w:p w14:paraId="6347DD24" w14:textId="77777777" w:rsidR="00BD6295" w:rsidRPr="00BD6295" w:rsidRDefault="00BD6295" w:rsidP="00BD6295">
            <w:pPr>
              <w:spacing w:after="0" w:line="360" w:lineRule="auto"/>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Pregunta Necesaria Proceso 3</w:t>
            </w:r>
          </w:p>
        </w:tc>
        <w:tc>
          <w:tcPr>
            <w:tcW w:w="6818" w:type="dxa"/>
            <w:gridSpan w:val="9"/>
          </w:tcPr>
          <w:p w14:paraId="56FB9015" w14:textId="77777777" w:rsidR="00BD6295" w:rsidRPr="00BD6295" w:rsidRDefault="00BD6295" w:rsidP="00BD6295">
            <w:pPr>
              <w:spacing w:after="0" w:line="360" w:lineRule="auto"/>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 xml:space="preserve">Respuestas y resultados refiérase a la guía propuesta para el </w:t>
            </w:r>
            <w:proofErr w:type="gramStart"/>
            <w:r w:rsidRPr="00BD6295">
              <w:rPr>
                <w:rFonts w:ascii="Times New Roman" w:eastAsia="Times New Roman" w:hAnsi="Times New Roman" w:cs="Times New Roman"/>
                <w:b/>
                <w:kern w:val="0"/>
                <w:sz w:val="20"/>
                <w:szCs w:val="20"/>
                <w:lang w:val="es-ES"/>
                <w14:ligatures w14:val="none"/>
              </w:rPr>
              <w:t>proceso  3</w:t>
            </w:r>
            <w:proofErr w:type="gramEnd"/>
          </w:p>
        </w:tc>
        <w:tc>
          <w:tcPr>
            <w:tcW w:w="2995" w:type="dxa"/>
            <w:gridSpan w:val="2"/>
          </w:tcPr>
          <w:p w14:paraId="0BD365F3" w14:textId="77777777" w:rsidR="00BD6295" w:rsidRPr="00BD6295" w:rsidRDefault="00BD6295" w:rsidP="00BD6295">
            <w:pPr>
              <w:spacing w:after="0" w:line="360" w:lineRule="auto"/>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Fuentes de información utilizadas</w:t>
            </w:r>
          </w:p>
        </w:tc>
      </w:tr>
      <w:tr w:rsidR="00BD6295" w:rsidRPr="00BD6295" w14:paraId="131CF295" w14:textId="77777777" w:rsidTr="00A41A64">
        <w:trPr>
          <w:trHeight w:val="650"/>
        </w:trPr>
        <w:tc>
          <w:tcPr>
            <w:tcW w:w="3242" w:type="dxa"/>
            <w:vMerge w:val="restart"/>
          </w:tcPr>
          <w:p w14:paraId="7D75A14A"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 xml:space="preserve">3.1. Están las especies de orquídeas </w:t>
            </w:r>
            <w:proofErr w:type="gramStart"/>
            <w:r w:rsidRPr="00BD6295">
              <w:rPr>
                <w:rFonts w:ascii="Times New Roman" w:eastAsia="Times New Roman" w:hAnsi="Times New Roman" w:cs="Times New Roman"/>
                <w:b/>
                <w:kern w:val="0"/>
                <w:sz w:val="20"/>
                <w:szCs w:val="20"/>
                <w:lang w:val="es-ES"/>
                <w14:ligatures w14:val="none"/>
              </w:rPr>
              <w:t>cubiertos  por</w:t>
            </w:r>
            <w:proofErr w:type="gramEnd"/>
            <w:r w:rsidRPr="00BD6295">
              <w:rPr>
                <w:rFonts w:ascii="Times New Roman" w:eastAsia="Times New Roman" w:hAnsi="Times New Roman" w:cs="Times New Roman"/>
                <w:b/>
                <w:kern w:val="0"/>
                <w:sz w:val="20"/>
                <w:szCs w:val="20"/>
                <w:lang w:val="es-ES"/>
                <w14:ligatures w14:val="none"/>
              </w:rPr>
              <w:t xml:space="preserve"> la solicitud incluidos en el Apéndice I o II de la CITES?</w:t>
            </w:r>
          </w:p>
        </w:tc>
        <w:tc>
          <w:tcPr>
            <w:tcW w:w="454" w:type="dxa"/>
          </w:tcPr>
          <w:p w14:paraId="24B985C7"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676" w:type="dxa"/>
            <w:vAlign w:val="center"/>
          </w:tcPr>
          <w:p w14:paraId="7C4DDA5D"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color w:val="E36C0A"/>
                <w:kern w:val="0"/>
                <w:sz w:val="20"/>
                <w:szCs w:val="20"/>
                <w:lang w:val="es-ES"/>
                <w14:ligatures w14:val="none"/>
              </w:rPr>
              <w:t>SI</w:t>
            </w:r>
          </w:p>
        </w:tc>
        <w:tc>
          <w:tcPr>
            <w:tcW w:w="449" w:type="dxa"/>
            <w:gridSpan w:val="2"/>
            <w:vAlign w:val="center"/>
          </w:tcPr>
          <w:p w14:paraId="51BF0F08"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4"/>
                <w:lang w:val="es-ES"/>
                <w14:ligatures w14:val="none"/>
              </w:rPr>
            </w:pPr>
            <w:r w:rsidRPr="00BD6295">
              <w:rPr>
                <w:rFonts w:ascii="Times New Roman" w:eastAsia="Times New Roman" w:hAnsi="Times New Roman" w:cs="Times New Roman"/>
                <w:b/>
                <w:color w:val="4F81BD"/>
                <w:kern w:val="0"/>
                <w:sz w:val="24"/>
                <w:szCs w:val="24"/>
                <w:lang w:val="es-ES"/>
                <w14:ligatures w14:val="none"/>
              </w:rPr>
              <w:t>x</w:t>
            </w:r>
          </w:p>
        </w:tc>
        <w:tc>
          <w:tcPr>
            <w:tcW w:w="3455" w:type="dxa"/>
            <w:gridSpan w:val="3"/>
          </w:tcPr>
          <w:p w14:paraId="29B07974"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1784" w:type="dxa"/>
            <w:gridSpan w:val="2"/>
          </w:tcPr>
          <w:p w14:paraId="72301EEB" w14:textId="77777777" w:rsidR="00BD6295" w:rsidRPr="00BD6295" w:rsidRDefault="00BD6295" w:rsidP="00BD6295">
            <w:pPr>
              <w:spacing w:after="0" w:line="360" w:lineRule="auto"/>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 xml:space="preserve">Avance a la pregunta </w:t>
            </w:r>
            <w:proofErr w:type="gramStart"/>
            <w:r w:rsidRPr="00BD6295">
              <w:rPr>
                <w:rFonts w:ascii="Times New Roman" w:eastAsia="Times New Roman" w:hAnsi="Times New Roman" w:cs="Times New Roman"/>
                <w:b/>
                <w:kern w:val="0"/>
                <w:sz w:val="20"/>
                <w:szCs w:val="20"/>
                <w:lang w:val="es-ES"/>
                <w14:ligatures w14:val="none"/>
              </w:rPr>
              <w:t>necesaria  3</w:t>
            </w:r>
            <w:proofErr w:type="gramEnd"/>
            <w:r w:rsidRPr="00BD6295">
              <w:rPr>
                <w:rFonts w:ascii="Times New Roman" w:eastAsia="Times New Roman" w:hAnsi="Times New Roman" w:cs="Times New Roman"/>
                <w:b/>
                <w:kern w:val="0"/>
                <w:sz w:val="20"/>
                <w:szCs w:val="20"/>
                <w:lang w:val="es-ES"/>
                <w14:ligatures w14:val="none"/>
              </w:rPr>
              <w:t>.2</w:t>
            </w:r>
          </w:p>
        </w:tc>
        <w:tc>
          <w:tcPr>
            <w:tcW w:w="2995" w:type="dxa"/>
            <w:gridSpan w:val="2"/>
          </w:tcPr>
          <w:p w14:paraId="3B1F1E06"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fldChar w:fldCharType="begin" w:fldLock="1"/>
            </w:r>
            <w:r w:rsidRPr="00BD6295">
              <w:rPr>
                <w:rFonts w:ascii="Times New Roman" w:eastAsia="Times New Roman" w:hAnsi="Times New Roman" w:cs="Times New Roman"/>
                <w:b/>
                <w:kern w:val="0"/>
                <w:sz w:val="20"/>
                <w:szCs w:val="20"/>
                <w:lang w:val="es-ES"/>
                <w14:ligatures w14:val="none"/>
              </w:rPr>
              <w:instrText>ADDIN CSL_CITATION {"citationItems":[{"id":"ITEM-1","itemData":{"ISBN":"9789942409904","author":[{"dropping-particle":"","family":"Mites","given":"","non-dropping-particle":"","parse-names":false,"suffix":""}],"container-title":"Digital","id":"ITEM-1","issue":"1","issued":{"date-parts":[["2021"]]},"number-of-pages":"1-43","title":"Plan de Acción Nacional para la Conservación de Orquídeas Amenazadas del Ecuador","type":"book","volume":"1"},"uris":["http://www.mendeley.com/documents/?uuid=ef912aba-b5ab-4117-9bb3-23b89043f833"]}],"mendeley":{"formattedCitation":"(Mites, 2021)","plainTextFormattedCitation":"(Mites, 2021)","previouslyFormattedCitation":"(Mites, 2021)"},"properties":{"noteIndex":0},"schema":"https://github.com/citation-style-language/schema/raw/master/csl-citation.json"}</w:instrText>
            </w:r>
            <w:r w:rsidRPr="00BD6295">
              <w:rPr>
                <w:rFonts w:ascii="Times New Roman" w:eastAsia="Times New Roman" w:hAnsi="Times New Roman" w:cs="Times New Roman"/>
                <w:b/>
                <w:kern w:val="0"/>
                <w:sz w:val="20"/>
                <w:szCs w:val="20"/>
                <w:lang w:val="es-ES"/>
                <w14:ligatures w14:val="none"/>
              </w:rPr>
              <w:fldChar w:fldCharType="separate"/>
            </w:r>
            <w:r w:rsidRPr="00BD6295">
              <w:rPr>
                <w:rFonts w:ascii="Times New Roman" w:eastAsia="Times New Roman" w:hAnsi="Times New Roman" w:cs="Times New Roman"/>
                <w:noProof/>
                <w:kern w:val="0"/>
                <w:sz w:val="20"/>
                <w:szCs w:val="20"/>
                <w:lang w:val="es-ES"/>
                <w14:ligatures w14:val="none"/>
              </w:rPr>
              <w:t>(Mites, 2021)</w:t>
            </w:r>
            <w:r w:rsidRPr="00BD6295">
              <w:rPr>
                <w:rFonts w:ascii="Times New Roman" w:eastAsia="Times New Roman" w:hAnsi="Times New Roman" w:cs="Times New Roman"/>
                <w:b/>
                <w:kern w:val="0"/>
                <w:sz w:val="20"/>
                <w:szCs w:val="20"/>
                <w:lang w:val="es-ES"/>
                <w14:ligatures w14:val="none"/>
              </w:rPr>
              <w:fldChar w:fldCharType="end"/>
            </w:r>
          </w:p>
          <w:p w14:paraId="33CFA160"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fldChar w:fldCharType="begin" w:fldLock="1"/>
            </w:r>
            <w:r w:rsidRPr="00BD6295">
              <w:rPr>
                <w:rFonts w:ascii="Times New Roman" w:eastAsia="Times New Roman" w:hAnsi="Times New Roman" w:cs="Times New Roman"/>
                <w:b/>
                <w:kern w:val="0"/>
                <w:sz w:val="20"/>
                <w:szCs w:val="20"/>
                <w:lang w:val="es-ES"/>
                <w14:ligatures w14:val="none"/>
              </w:rPr>
              <w:instrText>ADDIN CSL_CITATION {"citationItems":[{"id":"ITEM-1","itemData":{"DOI":"10.3390/plants11050698","ISSN":"22237747","abstract":"The Pululahua Geobotanical Reserve is a protected natural area in the cloud mountain forest of Ecuador, so rich in orchid species despite being a volcanic area still under threat of volcanic activity. A comparative biodiversity study of orchids was carried out in two different sectors, Chaupisacha (CH) and La Reventazón (LR). Data were collected in 1 ha plots in each sector, in which all the orchids found were counted and two individuals of each species were retained. Immature individuals were conserved in a plant nursery until flowering. In CH, there were 922 individuals grouped into 24 genera and 55 species, while LR had 9196 individuals grouped into 26 genera and 46 species; only 14 species were found in both sectors. Different density and diversity indexes were calculated. The density (ind./100 m2 ) of CH was 0.96, while that of LR was 185.92. Simpson’s diversity (1 − λ) attained CH 0.903 ± 0.01 and LR 0.85 ± 0.01. The orchid diversity measured by the Shannon-Wiener diversity index (H′ ) was 1.29 for CH, differing significantly from that of LR (H′ 1.02). The medium equity (Jaccard’s J′ ) found was 0.61 in CH and 90.78 in LR. Limitations as regards the natural dispersion of orchids seemed to favor endemism. Some species, such as Dracula felix and Restrepia guttulate, are threatened with disappearance from the wild or are vulnerable, as is the case for Epidendrum polyanthogastrium. A lack of information on the phenology and anthropic impacts in the area limit the conservation of species, signifying that new protected figures and seed banks are necessary, especially in CH, owing to its high diversity of orchids.","author":[{"dropping-particle":"","family":"Mites","given":"Mariana","non-dropping-particle":"","parse-names":false,"suffix":""},{"dropping-particle":"","family":"García-Mozo","given":"Herminia","non-dropping-particle":"","parse-names":false,"suffix":""},{"dropping-particle":"","family":"Galán","given":"Carmen","non-dropping-particle":"","parse-names":false,"suffix":""},{"dropping-particle":"","family":"Oña","given":"Edwin","non-dropping-particle":"","parse-names":false,"suffix":""}],"container-title":"Plants","id":"ITEM-1","issue":"5","issued":{"date-parts":[["2022"]]},"title":"Analysis of the Orchidaceae Diversity in the Pululahua Reserve, Ecuador: Opportunities and Constraints as Regards the Biodiversity Conservation of the Cloud Mountain Forest","type":"article-journal","volume":"11"},"uris":["http://www.mendeley.com/documents/?uuid=380f79c5-4cb9-4fc3-a325-cdd4741dfe98"]}],"mendeley":{"formattedCitation":"(Mites et al., 2022)","plainTextFormattedCitation":"(Mites et al., 2022)","previouslyFormattedCitation":"(Mites et al., 2022)"},"properties":{"noteIndex":0},"schema":"https://github.com/citation-style-language/schema/raw/master/csl-citation.json"}</w:instrText>
            </w:r>
            <w:r w:rsidRPr="00BD6295">
              <w:rPr>
                <w:rFonts w:ascii="Times New Roman" w:eastAsia="Times New Roman" w:hAnsi="Times New Roman" w:cs="Times New Roman"/>
                <w:b/>
                <w:kern w:val="0"/>
                <w:sz w:val="20"/>
                <w:szCs w:val="20"/>
                <w:lang w:val="es-ES"/>
                <w14:ligatures w14:val="none"/>
              </w:rPr>
              <w:fldChar w:fldCharType="separate"/>
            </w:r>
            <w:r w:rsidRPr="00BD6295">
              <w:rPr>
                <w:rFonts w:ascii="Times New Roman" w:eastAsia="Times New Roman" w:hAnsi="Times New Roman" w:cs="Times New Roman"/>
                <w:noProof/>
                <w:kern w:val="0"/>
                <w:sz w:val="20"/>
                <w:szCs w:val="20"/>
                <w:lang w:val="es-ES"/>
                <w14:ligatures w14:val="none"/>
              </w:rPr>
              <w:t>(Mites et al., 2022)</w:t>
            </w:r>
            <w:r w:rsidRPr="00BD6295">
              <w:rPr>
                <w:rFonts w:ascii="Times New Roman" w:eastAsia="Times New Roman" w:hAnsi="Times New Roman" w:cs="Times New Roman"/>
                <w:b/>
                <w:kern w:val="0"/>
                <w:sz w:val="20"/>
                <w:szCs w:val="20"/>
                <w:lang w:val="es-ES"/>
                <w14:ligatures w14:val="none"/>
              </w:rPr>
              <w:fldChar w:fldCharType="end"/>
            </w:r>
          </w:p>
          <w:p w14:paraId="3F6EA782"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fldChar w:fldCharType="begin" w:fldLock="1"/>
            </w:r>
            <w:r w:rsidRPr="00BD6295">
              <w:rPr>
                <w:rFonts w:ascii="Times New Roman" w:eastAsia="Times New Roman" w:hAnsi="Times New Roman" w:cs="Times New Roman"/>
                <w:b/>
                <w:kern w:val="0"/>
                <w:sz w:val="20"/>
                <w:szCs w:val="20"/>
                <w:lang w:val="es-ES"/>
                <w14:ligatures w14:val="none"/>
              </w:rPr>
              <w:instrText>ADDIN CSL_CITATION {"citationItems":[{"id":"ITEM-1","itemData":{"URL":"https://cites.org/esp/node/6758","accessed":{"date-parts":[["2021","6","25"]]},"author":[{"dropping-particle":"","family":"CITES","given":"","non-dropping-particle":"","parse-names":false,"suffix":""}],"container-title":"CITES Convención Internacional sobre el Comercio Internacional de flora y fauna silvestre","id":"ITEM-1","issued":{"date-parts":[["2021"]]},"page":"1-undefined","title":"Lista de las especies de la CITES","type":"webpage"},"uris":["http://www.mendeley.com/documents/?uuid=69ea55e7-a876-380c-b3b6-4aa7e6272d3c"]}],"mendeley":{"formattedCitation":"(CITES, 2021)","plainTextFormattedCitation":"(CITES, 2021)","previouslyFormattedCitation":"(CITES, 2021)"},"properties":{"noteIndex":0},"schema":"https://github.com/citation-style-language/schema/raw/master/csl-citation.json"}</w:instrText>
            </w:r>
            <w:r w:rsidRPr="00BD6295">
              <w:rPr>
                <w:rFonts w:ascii="Times New Roman" w:eastAsia="Times New Roman" w:hAnsi="Times New Roman" w:cs="Times New Roman"/>
                <w:b/>
                <w:kern w:val="0"/>
                <w:sz w:val="20"/>
                <w:szCs w:val="20"/>
                <w:lang w:val="es-ES"/>
                <w14:ligatures w14:val="none"/>
              </w:rPr>
              <w:fldChar w:fldCharType="separate"/>
            </w:r>
            <w:r w:rsidRPr="00BD6295">
              <w:rPr>
                <w:rFonts w:ascii="Times New Roman" w:eastAsia="Times New Roman" w:hAnsi="Times New Roman" w:cs="Times New Roman"/>
                <w:noProof/>
                <w:kern w:val="0"/>
                <w:sz w:val="20"/>
                <w:szCs w:val="20"/>
                <w:lang w:val="es-ES"/>
                <w14:ligatures w14:val="none"/>
              </w:rPr>
              <w:t>(CITES, 2021)</w:t>
            </w:r>
            <w:r w:rsidRPr="00BD6295">
              <w:rPr>
                <w:rFonts w:ascii="Times New Roman" w:eastAsia="Times New Roman" w:hAnsi="Times New Roman" w:cs="Times New Roman"/>
                <w:b/>
                <w:kern w:val="0"/>
                <w:sz w:val="20"/>
                <w:szCs w:val="20"/>
                <w:lang w:val="es-ES"/>
                <w14:ligatures w14:val="none"/>
              </w:rPr>
              <w:fldChar w:fldCharType="end"/>
            </w:r>
          </w:p>
        </w:tc>
      </w:tr>
      <w:tr w:rsidR="00BD6295" w:rsidRPr="00BD6295" w14:paraId="5B40AF67" w14:textId="77777777" w:rsidTr="00A41A64">
        <w:tc>
          <w:tcPr>
            <w:tcW w:w="3242" w:type="dxa"/>
            <w:vMerge/>
          </w:tcPr>
          <w:p w14:paraId="5892F520"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454" w:type="dxa"/>
          </w:tcPr>
          <w:p w14:paraId="18D2B2E8"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676" w:type="dxa"/>
            <w:vAlign w:val="center"/>
          </w:tcPr>
          <w:p w14:paraId="66261F6F"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color w:val="FF0000"/>
                <w:kern w:val="0"/>
                <w:sz w:val="20"/>
                <w:szCs w:val="20"/>
                <w:lang w:val="es-ES"/>
                <w14:ligatures w14:val="none"/>
              </w:rPr>
              <w:t>NO</w:t>
            </w:r>
          </w:p>
        </w:tc>
        <w:tc>
          <w:tcPr>
            <w:tcW w:w="449" w:type="dxa"/>
            <w:gridSpan w:val="2"/>
            <w:vAlign w:val="center"/>
          </w:tcPr>
          <w:p w14:paraId="5F90C528"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p>
        </w:tc>
        <w:tc>
          <w:tcPr>
            <w:tcW w:w="3455" w:type="dxa"/>
            <w:gridSpan w:val="3"/>
          </w:tcPr>
          <w:p w14:paraId="4FE87595" w14:textId="77777777" w:rsidR="00BD6295" w:rsidRPr="00BD6295" w:rsidRDefault="00BD6295" w:rsidP="00BD6295">
            <w:pPr>
              <w:spacing w:after="0" w:line="360" w:lineRule="auto"/>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 xml:space="preserve">Describa la razón de la exclusión del espécimen del Apéndice I o II de la CITES (por </w:t>
            </w:r>
            <w:proofErr w:type="gramStart"/>
            <w:r w:rsidRPr="00BD6295">
              <w:rPr>
                <w:rFonts w:ascii="Times New Roman" w:eastAsia="Times New Roman" w:hAnsi="Times New Roman" w:cs="Times New Roman"/>
                <w:b/>
                <w:kern w:val="0"/>
                <w:sz w:val="20"/>
                <w:szCs w:val="20"/>
                <w:lang w:val="es-ES"/>
                <w14:ligatures w14:val="none"/>
              </w:rPr>
              <w:t>ejemplo</w:t>
            </w:r>
            <w:proofErr w:type="gramEnd"/>
            <w:r w:rsidRPr="00BD6295">
              <w:rPr>
                <w:rFonts w:ascii="Times New Roman" w:eastAsia="Times New Roman" w:hAnsi="Times New Roman" w:cs="Times New Roman"/>
                <w:b/>
                <w:kern w:val="0"/>
                <w:sz w:val="20"/>
                <w:szCs w:val="20"/>
                <w:lang w:val="es-ES"/>
                <w14:ligatures w14:val="none"/>
              </w:rPr>
              <w:t xml:space="preserve"> la anotación pertinente)</w:t>
            </w:r>
          </w:p>
        </w:tc>
        <w:tc>
          <w:tcPr>
            <w:tcW w:w="1784" w:type="dxa"/>
            <w:gridSpan w:val="2"/>
          </w:tcPr>
          <w:p w14:paraId="23F3BE1B" w14:textId="77777777" w:rsidR="00BD6295" w:rsidRPr="00BD6295" w:rsidRDefault="00BD6295" w:rsidP="00BD6295">
            <w:pPr>
              <w:spacing w:after="0" w:line="360" w:lineRule="auto"/>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Avance al proceso 9</w:t>
            </w:r>
          </w:p>
          <w:p w14:paraId="58D0D7A4" w14:textId="77777777" w:rsidR="00BD6295" w:rsidRPr="00BD6295" w:rsidRDefault="00BD6295" w:rsidP="00BD6295">
            <w:pPr>
              <w:spacing w:after="0" w:line="360" w:lineRule="auto"/>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Decisión 9.4</w:t>
            </w:r>
          </w:p>
        </w:tc>
        <w:tc>
          <w:tcPr>
            <w:tcW w:w="2995" w:type="dxa"/>
            <w:gridSpan w:val="2"/>
          </w:tcPr>
          <w:p w14:paraId="5EED9381"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r>
      <w:tr w:rsidR="00BD6295" w:rsidRPr="00BD6295" w14:paraId="52003DAA" w14:textId="77777777" w:rsidTr="00A41A64">
        <w:tc>
          <w:tcPr>
            <w:tcW w:w="3242" w:type="dxa"/>
            <w:vMerge/>
          </w:tcPr>
          <w:p w14:paraId="5B95DFB4"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9813" w:type="dxa"/>
            <w:gridSpan w:val="11"/>
          </w:tcPr>
          <w:p w14:paraId="1FB3DBB4"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kern w:val="0"/>
                <w:sz w:val="20"/>
                <w:szCs w:val="20"/>
                <w:lang w:val="es-ES"/>
                <w14:ligatures w14:val="none"/>
              </w:rPr>
              <w:t>Motivo de la exclusión del espécimen del Apéndice II de la CITES (e información para la Autoridad Administrativa de que no se requiere un DENP y un permiso de exportación CITES).</w:t>
            </w:r>
          </w:p>
        </w:tc>
      </w:tr>
      <w:tr w:rsidR="00BD6295" w:rsidRPr="00BD6295" w14:paraId="047291AC" w14:textId="77777777" w:rsidTr="00A41A64">
        <w:tc>
          <w:tcPr>
            <w:tcW w:w="3242" w:type="dxa"/>
            <w:vMerge/>
          </w:tcPr>
          <w:p w14:paraId="6E4A8237"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9813" w:type="dxa"/>
            <w:gridSpan w:val="11"/>
          </w:tcPr>
          <w:p w14:paraId="3B72618E"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Texto:</w:t>
            </w:r>
          </w:p>
          <w:p w14:paraId="2E155BE1"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r>
      <w:tr w:rsidR="00BD6295" w:rsidRPr="00BD6295" w14:paraId="477CD71A" w14:textId="77777777" w:rsidTr="00A41A64">
        <w:tc>
          <w:tcPr>
            <w:tcW w:w="3242" w:type="dxa"/>
            <w:vMerge w:val="restart"/>
          </w:tcPr>
          <w:p w14:paraId="3A4B192D" w14:textId="77777777" w:rsidR="00BD6295" w:rsidRPr="00BD6295" w:rsidRDefault="00BD6295" w:rsidP="00BD6295">
            <w:pPr>
              <w:spacing w:after="0" w:line="360" w:lineRule="auto"/>
              <w:rPr>
                <w:rFonts w:ascii="Times New Roman" w:eastAsia="Times New Roman" w:hAnsi="Times New Roman" w:cs="Times New Roman"/>
                <w:b/>
                <w:kern w:val="0"/>
                <w:lang w:val="es-ES"/>
                <w14:ligatures w14:val="none"/>
              </w:rPr>
            </w:pPr>
            <w:r w:rsidRPr="00BD6295">
              <w:rPr>
                <w:rFonts w:ascii="Times New Roman" w:eastAsia="Times New Roman" w:hAnsi="Times New Roman" w:cs="Times New Roman"/>
                <w:b/>
                <w:kern w:val="0"/>
                <w:lang w:val="es-ES"/>
                <w14:ligatures w14:val="none"/>
              </w:rPr>
              <w:t xml:space="preserve">3.2. </w:t>
            </w:r>
            <w:proofErr w:type="gramStart"/>
            <w:r w:rsidRPr="00BD6295">
              <w:rPr>
                <w:rFonts w:ascii="Times New Roman" w:eastAsia="Times New Roman" w:hAnsi="Times New Roman" w:cs="Times New Roman"/>
                <w:b/>
                <w:kern w:val="0"/>
                <w:lang w:val="es-ES"/>
                <w14:ligatures w14:val="none"/>
              </w:rPr>
              <w:t>¿ Está</w:t>
            </w:r>
            <w:proofErr w:type="gramEnd"/>
            <w:r w:rsidRPr="00BD6295">
              <w:rPr>
                <w:rFonts w:ascii="Times New Roman" w:eastAsia="Times New Roman" w:hAnsi="Times New Roman" w:cs="Times New Roman"/>
                <w:b/>
                <w:kern w:val="0"/>
                <w:lang w:val="es-ES"/>
                <w14:ligatures w14:val="none"/>
              </w:rPr>
              <w:t xml:space="preserve"> permitido bajo la legislación o la reglamentación nacional o subnacional pertinente la extracción o la exportación de especímenes </w:t>
            </w:r>
            <w:r w:rsidRPr="00BD6295">
              <w:rPr>
                <w:rFonts w:ascii="Times New Roman" w:eastAsia="Times New Roman" w:hAnsi="Times New Roman" w:cs="Times New Roman"/>
                <w:b/>
                <w:kern w:val="0"/>
                <w:lang w:val="es-ES"/>
                <w14:ligatures w14:val="none"/>
              </w:rPr>
              <w:lastRenderedPageBreak/>
              <w:t>silvestres de esta especie de orquídea?</w:t>
            </w:r>
          </w:p>
        </w:tc>
        <w:tc>
          <w:tcPr>
            <w:tcW w:w="454" w:type="dxa"/>
          </w:tcPr>
          <w:p w14:paraId="6E1194D5"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676" w:type="dxa"/>
            <w:vAlign w:val="center"/>
          </w:tcPr>
          <w:p w14:paraId="3387A624"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color w:val="E36C0A"/>
                <w:kern w:val="0"/>
                <w:sz w:val="20"/>
                <w:szCs w:val="20"/>
                <w:lang w:val="es-ES"/>
                <w14:ligatures w14:val="none"/>
              </w:rPr>
              <w:t>SI</w:t>
            </w:r>
          </w:p>
        </w:tc>
        <w:tc>
          <w:tcPr>
            <w:tcW w:w="449" w:type="dxa"/>
            <w:gridSpan w:val="2"/>
            <w:vAlign w:val="center"/>
          </w:tcPr>
          <w:p w14:paraId="75FD892B"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3455" w:type="dxa"/>
            <w:gridSpan w:val="3"/>
          </w:tcPr>
          <w:p w14:paraId="1A842B83"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Describa abajo la legislación o la reglamentación y su pertinencia</w:t>
            </w:r>
          </w:p>
        </w:tc>
        <w:tc>
          <w:tcPr>
            <w:tcW w:w="1784" w:type="dxa"/>
            <w:gridSpan w:val="2"/>
          </w:tcPr>
          <w:p w14:paraId="5B8601DA"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 xml:space="preserve">Avance a pregunta </w:t>
            </w:r>
            <w:proofErr w:type="gramStart"/>
            <w:r w:rsidRPr="00BD6295">
              <w:rPr>
                <w:rFonts w:ascii="Times New Roman" w:eastAsia="Times New Roman" w:hAnsi="Times New Roman" w:cs="Times New Roman"/>
                <w:b/>
                <w:kern w:val="0"/>
                <w:sz w:val="20"/>
                <w:szCs w:val="20"/>
                <w:lang w:val="es-ES"/>
                <w14:ligatures w14:val="none"/>
              </w:rPr>
              <w:t>necesaria  3</w:t>
            </w:r>
            <w:proofErr w:type="gramEnd"/>
            <w:r w:rsidRPr="00BD6295">
              <w:rPr>
                <w:rFonts w:ascii="Times New Roman" w:eastAsia="Times New Roman" w:hAnsi="Times New Roman" w:cs="Times New Roman"/>
                <w:b/>
                <w:kern w:val="0"/>
                <w:sz w:val="20"/>
                <w:szCs w:val="20"/>
                <w:lang w:val="es-ES"/>
                <w14:ligatures w14:val="none"/>
              </w:rPr>
              <w:t>.3</w:t>
            </w:r>
          </w:p>
        </w:tc>
        <w:tc>
          <w:tcPr>
            <w:tcW w:w="2995" w:type="dxa"/>
            <w:gridSpan w:val="2"/>
          </w:tcPr>
          <w:p w14:paraId="3F01EA0D"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r>
      <w:tr w:rsidR="00BD6295" w:rsidRPr="00BD6295" w14:paraId="1A9A1EA1" w14:textId="77777777" w:rsidTr="00A41A64">
        <w:tc>
          <w:tcPr>
            <w:tcW w:w="3242" w:type="dxa"/>
            <w:vMerge/>
          </w:tcPr>
          <w:p w14:paraId="1B54ED3E"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454" w:type="dxa"/>
          </w:tcPr>
          <w:p w14:paraId="241E3379"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676" w:type="dxa"/>
            <w:vAlign w:val="center"/>
          </w:tcPr>
          <w:p w14:paraId="35A97B87"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color w:val="FF0000"/>
                <w:kern w:val="0"/>
                <w:sz w:val="20"/>
                <w:szCs w:val="20"/>
                <w:lang w:val="es-ES"/>
                <w14:ligatures w14:val="none"/>
              </w:rPr>
              <w:t>NO</w:t>
            </w:r>
          </w:p>
        </w:tc>
        <w:tc>
          <w:tcPr>
            <w:tcW w:w="449" w:type="dxa"/>
            <w:gridSpan w:val="2"/>
            <w:vAlign w:val="center"/>
          </w:tcPr>
          <w:p w14:paraId="41F4CA53"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color w:val="4F81BD"/>
                <w:kern w:val="0"/>
                <w:sz w:val="20"/>
                <w:szCs w:val="20"/>
                <w:lang w:val="es-ES"/>
                <w14:ligatures w14:val="none"/>
              </w:rPr>
              <w:t>X</w:t>
            </w:r>
          </w:p>
        </w:tc>
        <w:tc>
          <w:tcPr>
            <w:tcW w:w="3455" w:type="dxa"/>
            <w:gridSpan w:val="3"/>
          </w:tcPr>
          <w:p w14:paraId="6702BBA6"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color w:val="4F81BD"/>
                <w:kern w:val="0"/>
                <w:sz w:val="20"/>
                <w:szCs w:val="20"/>
                <w:lang w:val="es-ES"/>
                <w14:ligatures w14:val="none"/>
              </w:rPr>
              <w:t>Describa abajo la legislación o la reglamentación pertinentes</w:t>
            </w:r>
          </w:p>
        </w:tc>
        <w:tc>
          <w:tcPr>
            <w:tcW w:w="1784" w:type="dxa"/>
            <w:gridSpan w:val="2"/>
          </w:tcPr>
          <w:p w14:paraId="6EE5C5EA" w14:textId="77777777" w:rsidR="00BD6295" w:rsidRPr="00BD6295" w:rsidRDefault="00BD6295" w:rsidP="00BD6295">
            <w:pPr>
              <w:spacing w:after="0" w:line="360" w:lineRule="auto"/>
              <w:jc w:val="both"/>
              <w:rPr>
                <w:rFonts w:ascii="Times New Roman" w:eastAsia="Times New Roman" w:hAnsi="Times New Roman" w:cs="Times New Roman"/>
                <w:b/>
                <w:color w:val="4F81BD"/>
                <w:kern w:val="0"/>
                <w:sz w:val="20"/>
                <w:szCs w:val="20"/>
                <w:lang w:val="es-ES"/>
                <w14:ligatures w14:val="none"/>
              </w:rPr>
            </w:pPr>
            <w:r w:rsidRPr="00BD6295">
              <w:rPr>
                <w:rFonts w:ascii="Times New Roman" w:eastAsia="Times New Roman" w:hAnsi="Times New Roman" w:cs="Times New Roman"/>
                <w:b/>
                <w:color w:val="4F81BD"/>
                <w:kern w:val="0"/>
                <w:sz w:val="20"/>
                <w:szCs w:val="20"/>
                <w:lang w:val="es-ES"/>
                <w14:ligatures w14:val="none"/>
              </w:rPr>
              <w:t>Avance a proceso 9</w:t>
            </w:r>
          </w:p>
          <w:p w14:paraId="7FE69073"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color w:val="4F81BD"/>
                <w:kern w:val="0"/>
                <w:sz w:val="20"/>
                <w:szCs w:val="20"/>
                <w:lang w:val="es-ES"/>
                <w14:ligatures w14:val="none"/>
              </w:rPr>
              <w:t>Decisión 9.5</w:t>
            </w:r>
          </w:p>
        </w:tc>
        <w:tc>
          <w:tcPr>
            <w:tcW w:w="2995" w:type="dxa"/>
            <w:gridSpan w:val="2"/>
          </w:tcPr>
          <w:p w14:paraId="4B408217"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fldChar w:fldCharType="begin" w:fldLock="1"/>
            </w:r>
            <w:r w:rsidRPr="00BD6295">
              <w:rPr>
                <w:rFonts w:ascii="Times New Roman" w:eastAsia="Times New Roman" w:hAnsi="Times New Roman" w:cs="Times New Roman"/>
                <w:b/>
                <w:kern w:val="0"/>
                <w:sz w:val="24"/>
                <w:szCs w:val="20"/>
                <w:lang w:val="es-ES"/>
                <w14:ligatures w14:val="none"/>
              </w:rPr>
              <w:instrText>ADDIN CSL_CITATION {"citationItems":[{"id":"ITEM-1","itemData":{"abstract":"Lenín Moreno Garcés PRESIDENTE CONSTITUCIONAL DE LA REPUBLICA Considerando: Que, el artículo 14 de la Constitución de la República del Ecuador, reconoce \"el derecho de la población a vivir en un ambiente sano y ecológicamente equilibrado, que garantice la sostenibilidad y el buen vivir, Sumak Kawsay. Se declara de interés público la preservación del ambiente, la conservación de los ecosistemas, la biodiversidad y la integridad del patrimonio genético del país, la prevención del daño ambiental y la recuperación de los espacios naturales degradados\"; Que, el numeral 7 del artículo 57 de la Constitución de la República del Ecuador, recoge el derecho \"a la consulta previa, libre e informada, dentro de un plazo razonable, sobre planes y programas de prospección, explotación y comercialización de recursos no renovables que se encuentran en tierras de las comunas, comunidades, pueblos y nacionalidades indígenas y que puedan afectarles ambiental o culturalmente\"; Que, el artículo 73 de la Constitución de la República del Ecuador, obliga al Estado a aplicar \"medidas de precaución y restricción para las actividades que puedan conducir a la extinción de especies, la destrucción de ecosistemas o la alteración permanente de ciclos naturales...\"; Que, el artículo 74 de la Constitución de la República del Ecuador, determina que las personas, comunidades, pueblos y nacionalidades, tienen el derecho a \"beneficiarse del ambiente y de las riquezas naturales que les permitan el buen vivir. Los servicios ambientales no serán susceptibles de apropiación; su producción, prestación, uso y aprovechamiento serán regulados por el Estado\"; Que, es atribución del Presidente de la República expedir reglamentos necesarios para la aplicación de las leyes, conforme lo dispuesto en el artículo 147, numeral 13 de la Constitución de la República; Que, el artículo 313 de la Constitución de la República del Ecuador, determina: \"el Estado se reserva el derecho de administrar, regular, controlar y gestionar los sectores estratégicos, de conformidad con los principios de sostenibilidad ambiental, precaución, prevención y eficiencia\". Los sectores estratégicos, por lo tanto, son áreas de decisión y control exclusivo del Estado, siendo la biodiversidad uno de ellos; Que, el artículo 397 de la Constitución de la República del Ecuador, establece: \"en caso de daños ambientales el Estado actuará de manera inmediata y subsidiaria para garantizar la salud y la restauración de los ecosistemas. Además d…","author":[{"dropping-particle":"","family":"RCOA","given":"","non-dropping-particle":"","parse-names":false,"suffix":""}],"container-title":"Registro Oficial Suplemento 507","id":"ITEM-1","issue":"752","issued":{"date-parts":[["2019"]]},"page":"1-192","title":"Reglamento al codigo organico del ambiente (RCOA)","type":"article-journal"},"uris":["http://www.mendeley.com/documents/?uuid=f8efce07-4080-467b-8b58-9a78af759887"]}],"mendeley":{"formattedCitation":"(RCOA, 2019)","plainTextFormattedCitation":"(RCOA, 2019)","previouslyFormattedCitation":"(RCOA, 2019)"},"properties":{"noteIndex":0},"schema":"https://github.com/citation-style-language/schema/raw/master/csl-citation.json"}</w:instrText>
            </w:r>
            <w:r w:rsidRPr="00BD6295">
              <w:rPr>
                <w:rFonts w:ascii="Times New Roman" w:eastAsia="Times New Roman" w:hAnsi="Times New Roman" w:cs="Times New Roman"/>
                <w:b/>
                <w:kern w:val="0"/>
                <w:sz w:val="24"/>
                <w:szCs w:val="20"/>
                <w:lang w:val="es-ES"/>
                <w14:ligatures w14:val="none"/>
              </w:rPr>
              <w:fldChar w:fldCharType="separate"/>
            </w:r>
            <w:r w:rsidRPr="00BD6295">
              <w:rPr>
                <w:rFonts w:ascii="Times New Roman" w:eastAsia="Times New Roman" w:hAnsi="Times New Roman" w:cs="Times New Roman"/>
                <w:noProof/>
                <w:kern w:val="0"/>
                <w:sz w:val="24"/>
                <w:szCs w:val="20"/>
                <w:lang w:val="es-ES"/>
                <w14:ligatures w14:val="none"/>
              </w:rPr>
              <w:t>(</w:t>
            </w:r>
            <w:r w:rsidRPr="00BD6295">
              <w:rPr>
                <w:rFonts w:ascii="Times New Roman" w:eastAsia="Times New Roman" w:hAnsi="Times New Roman" w:cs="Times New Roman"/>
                <w:noProof/>
                <w:kern w:val="0"/>
                <w:sz w:val="20"/>
                <w:szCs w:val="20"/>
                <w:lang w:val="es-ES"/>
                <w14:ligatures w14:val="none"/>
              </w:rPr>
              <w:t>RCOA, 2019)</w:t>
            </w:r>
            <w:r w:rsidRPr="00BD6295">
              <w:rPr>
                <w:rFonts w:ascii="Times New Roman" w:eastAsia="Times New Roman" w:hAnsi="Times New Roman" w:cs="Times New Roman"/>
                <w:b/>
                <w:kern w:val="0"/>
                <w:sz w:val="24"/>
                <w:szCs w:val="20"/>
                <w:lang w:val="es-ES"/>
                <w14:ligatures w14:val="none"/>
              </w:rPr>
              <w:fldChar w:fldCharType="end"/>
            </w:r>
          </w:p>
          <w:p w14:paraId="04CB7F01"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fldChar w:fldCharType="begin" w:fldLock="1"/>
            </w:r>
            <w:r w:rsidRPr="00BD6295">
              <w:rPr>
                <w:rFonts w:ascii="Times New Roman" w:eastAsia="Times New Roman" w:hAnsi="Times New Roman" w:cs="Times New Roman"/>
                <w:b/>
                <w:kern w:val="0"/>
                <w:sz w:val="24"/>
                <w:szCs w:val="20"/>
                <w:lang w:val="es-ES"/>
                <w14:ligatures w14:val="none"/>
              </w:rPr>
              <w:instrText>ADDIN CSL_CITATION {"citationItems":[{"id":"ITEM-1","itemData":{"ISBN":"9789942409904","author":[{"dropping-particle":"","family":"Mites","given":"","non-dropping-particle":"","parse-names":false,"suffix":""}],"container-title":"Digital","id":"ITEM-1","issue":"1","issued":{"date-parts":[["2021"]]},"number-of-pages":"1-43","title":"Plan de Acción Nacional para la Conservación de Orquídeas Amenazadas del Ecuador","type":"book","volume":"1"},"uris":["http://www.mendeley.com/documents/?uuid=ef912aba-b5ab-4117-9bb3-23b89043f833"]}],"mendeley":{"formattedCitation":"(Mites, 2021)","plainTextFormattedCitation":"(Mites, 2021)","previouslyFormattedCitation":"(Mites, 2021)"},"properties":{"noteIndex":0},"schema":"https://github.com/citation-style-language/schema/raw/master/csl-citation.json"}</w:instrText>
            </w:r>
            <w:r w:rsidRPr="00BD6295">
              <w:rPr>
                <w:rFonts w:ascii="Times New Roman" w:eastAsia="Times New Roman" w:hAnsi="Times New Roman" w:cs="Times New Roman"/>
                <w:b/>
                <w:kern w:val="0"/>
                <w:sz w:val="24"/>
                <w:szCs w:val="20"/>
                <w:lang w:val="es-ES"/>
                <w14:ligatures w14:val="none"/>
              </w:rPr>
              <w:fldChar w:fldCharType="separate"/>
            </w:r>
            <w:r w:rsidRPr="00BD6295">
              <w:rPr>
                <w:rFonts w:ascii="Times New Roman" w:eastAsia="Times New Roman" w:hAnsi="Times New Roman" w:cs="Times New Roman"/>
                <w:noProof/>
                <w:kern w:val="0"/>
                <w:sz w:val="24"/>
                <w:szCs w:val="20"/>
                <w:lang w:val="es-ES"/>
                <w14:ligatures w14:val="none"/>
              </w:rPr>
              <w:t>(Mites, 2021)</w:t>
            </w:r>
            <w:r w:rsidRPr="00BD6295">
              <w:rPr>
                <w:rFonts w:ascii="Times New Roman" w:eastAsia="Times New Roman" w:hAnsi="Times New Roman" w:cs="Times New Roman"/>
                <w:b/>
                <w:kern w:val="0"/>
                <w:sz w:val="24"/>
                <w:szCs w:val="20"/>
                <w:lang w:val="es-ES"/>
                <w14:ligatures w14:val="none"/>
              </w:rPr>
              <w:fldChar w:fldCharType="end"/>
            </w:r>
          </w:p>
          <w:p w14:paraId="0DD40A41"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fldChar w:fldCharType="begin" w:fldLock="1"/>
            </w:r>
            <w:r w:rsidRPr="00BD6295">
              <w:rPr>
                <w:rFonts w:ascii="Times New Roman" w:eastAsia="Times New Roman" w:hAnsi="Times New Roman" w:cs="Times New Roman"/>
                <w:b/>
                <w:kern w:val="0"/>
                <w:sz w:val="24"/>
                <w:szCs w:val="20"/>
                <w:lang w:val="es-ES"/>
                <w14:ligatures w14:val="none"/>
              </w:rPr>
              <w:instrText>ADDIN CSL_CITATION {"citationItems":[{"id":"ITEM-1","itemData":{"abstract":"Considerando: Que, el numeral 7 del artículo 3 de la Constitución de la República del Ecuador establece como deber primordial del Estado ecuatoriano la protección del patrimonio natural y cultural del país; Que, el artículo 14 de la Constitución de la República del Ecuador, reconoce el derecho de la población a vivir en un ambiente sano y ecológicamente equilibrado, que garantice la sostenibilidad y el buen vivir, sumak kawsay. Se declara de interés público la preservación del ambiente, la conservación de los ecosistemas, la biodiversidad y la integridad del patrimonio genético del país, la prevención del daño ambiental y la recuperación de los espacios naturales degradados; Que, el numeral 27 del artículo 66 de la Constitución de la República del Ecuador, establece que se reconoce y garantizará a las personas el derecho a vivir en un ambiente sano, ecológicamente equilibrado, libre de contaminación y en armonía con la naturaleza; Que, el artículo 71 de la Constitución de la República del Ecuador establece que la naturaleza o Pacha Mama, donde se reproduce y realiza la vida, tiene derecho a que se respete integralmente su existencia y el mantenimiento y regeneración de sus ciclos vitales, estructura, funciones y procesos evolutivos. Toda persona, comunidad, pueblo o nacionalidad podrá exigir a la autoridad pública el cumplimiento de los derechos de la naturaleza. Para aplicar e interpretar estos derechos se observarán los principios establecidos en la Constitución, en lo que proceda. El Estado incentivará a las personas naturales y jurídicas, y a los colectivos, para que protejan la naturaleza, y promoverá el respeto a todos los elementos que forman un ecosistema; Que, el artículo 72 de la Constitución de la República del Ecuador establece que la naturaleza tiene derecho a la restauración. Esta restauración será independiente de la obligación que tienen el Estado y las personas naturales o jurídicas de indemnizar a los individuos y colectivos que dependan de los sistemas naturales afectados. En los casos de impacto ambiental grave o permanente, incluidos los ocasionados por la explotación de los recursos naturales no renovables, el Estado establecerá los mecanismos más eficaces para alcanzar la restauración, y adoptará las medidas adecuadas para eliminar o mitigar las consecuencias ambientales nocivas; Que, el artículo 73 de la Constitución de la República del Ecuador establece que el Estado aplicará medidas de precaución y restricción para las activida…","author":[{"dropping-particle":"","family":"García-Cedeño","given":"Walter","non-dropping-particle":"","parse-names":false,"suffix":""}],"id":"ITEM-1","issued":{"date-parts":[["2017"]]},"page":"1-8","title":"Politica nacional para la gestion de la vida silvestre","type":"article-journal"},"uris":["http://www.mendeley.com/documents/?uuid=ae950ac7-4200-4a5e-acac-fa663c102700"]}],"mendeley":{"formattedCitation":"(García-Cedeño, 2017)","plainTextFormattedCitation":"(García-Cedeño, 2017)","previouslyFormattedCitation":"(García-Cedeño, 2017)"},"properties":{"noteIndex":0},"schema":"https://github.com/citation-style-language/schema/raw/master/csl-citation.json"}</w:instrText>
            </w:r>
            <w:r w:rsidRPr="00BD6295">
              <w:rPr>
                <w:rFonts w:ascii="Times New Roman" w:eastAsia="Times New Roman" w:hAnsi="Times New Roman" w:cs="Times New Roman"/>
                <w:b/>
                <w:kern w:val="0"/>
                <w:sz w:val="24"/>
                <w:szCs w:val="20"/>
                <w:lang w:val="es-ES"/>
                <w14:ligatures w14:val="none"/>
              </w:rPr>
              <w:fldChar w:fldCharType="separate"/>
            </w:r>
            <w:r w:rsidRPr="00BD6295">
              <w:rPr>
                <w:rFonts w:ascii="Times New Roman" w:eastAsia="Times New Roman" w:hAnsi="Times New Roman" w:cs="Times New Roman"/>
                <w:noProof/>
                <w:kern w:val="0"/>
                <w:sz w:val="24"/>
                <w:szCs w:val="20"/>
                <w:lang w:val="es-ES"/>
                <w14:ligatures w14:val="none"/>
              </w:rPr>
              <w:t>(García-Cedeño, 2017)</w:t>
            </w:r>
            <w:r w:rsidRPr="00BD6295">
              <w:rPr>
                <w:rFonts w:ascii="Times New Roman" w:eastAsia="Times New Roman" w:hAnsi="Times New Roman" w:cs="Times New Roman"/>
                <w:b/>
                <w:kern w:val="0"/>
                <w:sz w:val="24"/>
                <w:szCs w:val="20"/>
                <w:lang w:val="es-ES"/>
                <w14:ligatures w14:val="none"/>
              </w:rPr>
              <w:fldChar w:fldCharType="end"/>
            </w:r>
          </w:p>
        </w:tc>
      </w:tr>
      <w:tr w:rsidR="00BD6295" w:rsidRPr="00BD6295" w14:paraId="05F6D247" w14:textId="77777777" w:rsidTr="00A41A64">
        <w:tc>
          <w:tcPr>
            <w:tcW w:w="3242" w:type="dxa"/>
            <w:vMerge/>
          </w:tcPr>
          <w:p w14:paraId="2595D71D"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9813" w:type="dxa"/>
            <w:gridSpan w:val="11"/>
          </w:tcPr>
          <w:p w14:paraId="006A3819" w14:textId="77777777" w:rsidR="00BD6295" w:rsidRPr="00BD6295" w:rsidRDefault="00BD6295" w:rsidP="00BD6295">
            <w:pPr>
              <w:spacing w:after="0" w:line="360" w:lineRule="auto"/>
              <w:jc w:val="both"/>
              <w:rPr>
                <w:rFonts w:ascii="Times New Roman" w:eastAsia="Times New Roman" w:hAnsi="Times New Roman" w:cs="Times New Roman"/>
                <w:kern w:val="0"/>
                <w:sz w:val="24"/>
                <w:szCs w:val="20"/>
                <w:lang w:val="es-ES"/>
                <w14:ligatures w14:val="none"/>
              </w:rPr>
            </w:pPr>
            <w:r w:rsidRPr="00BD6295">
              <w:rPr>
                <w:rFonts w:ascii="Times New Roman" w:eastAsia="Times New Roman" w:hAnsi="Times New Roman" w:cs="Times New Roman"/>
                <w:kern w:val="0"/>
                <w:sz w:val="24"/>
                <w:szCs w:val="20"/>
                <w:lang w:val="es-ES"/>
                <w14:ligatures w14:val="none"/>
              </w:rPr>
              <w:t xml:space="preserve">Legislación o reglamentación nacional o subnacional pertinentes (incluidas las cuestiones que deben remitirse a la Autoridad Administrativa o autoridad responsable de la observancia. </w:t>
            </w:r>
          </w:p>
        </w:tc>
      </w:tr>
      <w:tr w:rsidR="00BD6295" w:rsidRPr="00BD6295" w14:paraId="0EBADB04" w14:textId="77777777" w:rsidTr="00A41A64">
        <w:tc>
          <w:tcPr>
            <w:tcW w:w="3242" w:type="dxa"/>
            <w:vMerge/>
          </w:tcPr>
          <w:p w14:paraId="68EDB44D"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9813" w:type="dxa"/>
            <w:gridSpan w:val="11"/>
          </w:tcPr>
          <w:p w14:paraId="022AD064" w14:textId="77777777" w:rsidR="00BD6295" w:rsidRPr="00BD6295" w:rsidRDefault="00BD6295" w:rsidP="00BD6295">
            <w:pPr>
              <w:spacing w:after="0" w:line="360" w:lineRule="auto"/>
              <w:jc w:val="both"/>
              <w:rPr>
                <w:rFonts w:ascii="Times New Roman" w:eastAsia="Times New Roman" w:hAnsi="Times New Roman" w:cs="Times New Roman"/>
                <w:color w:val="4F81BD"/>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Texto:</w:t>
            </w:r>
            <w:r w:rsidRPr="00BD6295">
              <w:rPr>
                <w:rFonts w:ascii="Times New Roman" w:eastAsia="Times New Roman" w:hAnsi="Times New Roman" w:cs="Times New Roman"/>
                <w:kern w:val="0"/>
                <w:sz w:val="24"/>
                <w:szCs w:val="20"/>
                <w14:ligatures w14:val="none"/>
              </w:rPr>
              <w:t xml:space="preserve"> </w:t>
            </w:r>
            <w:r w:rsidRPr="00BD6295">
              <w:rPr>
                <w:rFonts w:ascii="Times New Roman" w:eastAsia="Times New Roman" w:hAnsi="Times New Roman" w:cs="Times New Roman"/>
                <w:color w:val="4F81BD"/>
                <w:kern w:val="0"/>
                <w:sz w:val="24"/>
                <w:szCs w:val="20"/>
                <w:lang w:val="es-ES"/>
                <w14:ligatures w14:val="none"/>
              </w:rPr>
              <w:t xml:space="preserve">Art. 258.- Conservación, uso sostenible y restauración.- La Autoridad Ambiental Nacional podrá dictar medidas adicionales para la conservación, protección y uso sostenible de ecosistemas frágiles sin afectar sus procesos y ciclos vitales evitando su fragmentación por actividades antrópicas </w:t>
            </w:r>
            <w:r w:rsidRPr="00BD6295">
              <w:rPr>
                <w:rFonts w:ascii="Times New Roman" w:eastAsia="Times New Roman" w:hAnsi="Times New Roman" w:cs="Times New Roman"/>
                <w:color w:val="4F81BD"/>
                <w:kern w:val="0"/>
                <w:sz w:val="24"/>
                <w:szCs w:val="20"/>
                <w:lang w:val="es-ES"/>
                <w14:ligatures w14:val="none"/>
              </w:rPr>
              <w:fldChar w:fldCharType="begin" w:fldLock="1"/>
            </w:r>
            <w:r w:rsidRPr="00BD6295">
              <w:rPr>
                <w:rFonts w:ascii="Times New Roman" w:eastAsia="Times New Roman" w:hAnsi="Times New Roman" w:cs="Times New Roman"/>
                <w:color w:val="4F81BD"/>
                <w:kern w:val="0"/>
                <w:sz w:val="24"/>
                <w:szCs w:val="20"/>
                <w:lang w:val="es-ES"/>
                <w14:ligatures w14:val="none"/>
              </w:rPr>
              <w:instrText>ADDIN CSL_CITATION {"citationItems":[{"id":"ITEM-1","itemData":{"abstract":"Lenín Moreno Garcés PRESIDENTE CONSTITUCIONAL DE LA REPUBLICA Considerando: Que, el artículo 14 de la Constitución de la República del Ecuador, reconoce \"el derecho de la población a vivir en un ambiente sano y ecológicamente equilibrado, que garantice la sostenibilidad y el buen vivir, Sumak Kawsay. Se declara de interés público la preservación del ambiente, la conservación de los ecosistemas, la biodiversidad y la integridad del patrimonio genético del país, la prevención del daño ambiental y la recuperación de los espacios naturales degradados\"; Que, el numeral 7 del artículo 57 de la Constitución de la República del Ecuador, recoge el derecho \"a la consulta previa, libre e informada, dentro de un plazo razonable, sobre planes y programas de prospección, explotación y comercialización de recursos no renovables que se encuentran en tierras de las comunas, comunidades, pueblos y nacionalidades indígenas y que puedan afectarles ambiental o culturalmente\"; Que, el artículo 73 de la Constitución de la República del Ecuador, obliga al Estado a aplicar \"medidas de precaución y restricción para las actividades que puedan conducir a la extinción de especies, la destrucción de ecosistemas o la alteración permanente de ciclos naturales...\"; Que, el artículo 74 de la Constitución de la República del Ecuador, determina que las personas, comunidades, pueblos y nacionalidades, tienen el derecho a \"beneficiarse del ambiente y de las riquezas naturales que les permitan el buen vivir. Los servicios ambientales no serán susceptibles de apropiación; su producción, prestación, uso y aprovechamiento serán regulados por el Estado\"; Que, es atribución del Presidente de la República expedir reglamentos necesarios para la aplicación de las leyes, conforme lo dispuesto en el artículo 147, numeral 13 de la Constitución de la República; Que, el artículo 313 de la Constitución de la República del Ecuador, determina: \"el Estado se reserva el derecho de administrar, regular, controlar y gestionar los sectores estratégicos, de conformidad con los principios de sostenibilidad ambiental, precaución, prevención y eficiencia\". Los sectores estratégicos, por lo tanto, son áreas de decisión y control exclusivo del Estado, siendo la biodiversidad uno de ellos; Que, el artículo 397 de la Constitución de la República del Ecuador, establece: \"en caso de daños ambientales el Estado actuará de manera inmediata y subsidiaria para garantizar la salud y la restauración de los ecosistemas. Además d…","author":[{"dropping-particle":"","family":"RCOA","given":"","non-dropping-particle":"","parse-names":false,"suffix":""}],"container-title":"Registro Oficial Suplemento 507","id":"ITEM-1","issue":"752","issued":{"date-parts":[["2019"]]},"page":"1-192","title":"Reglamento al codigo organico del ambiente (RCOA)","type":"article-journal"},"uris":["http://www.mendeley.com/documents/?uuid=f8efce07-4080-467b-8b58-9a78af759887"]}],"mendeley":{"formattedCitation":"(RCOA, 2019)","plainTextFormattedCitation":"(RCOA, 2019)","previouslyFormattedCitation":"(RCOA, 2019)"},"properties":{"noteIndex":0},"schema":"https://github.com/citation-style-language/schema/raw/master/csl-citation.json"}</w:instrText>
            </w:r>
            <w:r w:rsidRPr="00BD6295">
              <w:rPr>
                <w:rFonts w:ascii="Times New Roman" w:eastAsia="Times New Roman" w:hAnsi="Times New Roman" w:cs="Times New Roman"/>
                <w:color w:val="4F81BD"/>
                <w:kern w:val="0"/>
                <w:sz w:val="24"/>
                <w:szCs w:val="20"/>
                <w:lang w:val="es-ES"/>
                <w14:ligatures w14:val="none"/>
              </w:rPr>
              <w:fldChar w:fldCharType="separate"/>
            </w:r>
            <w:r w:rsidRPr="00BD6295">
              <w:rPr>
                <w:rFonts w:ascii="Times New Roman" w:eastAsia="Times New Roman" w:hAnsi="Times New Roman" w:cs="Times New Roman"/>
                <w:noProof/>
                <w:color w:val="4F81BD"/>
                <w:kern w:val="0"/>
                <w:sz w:val="24"/>
                <w:szCs w:val="20"/>
                <w:lang w:val="es-ES"/>
                <w14:ligatures w14:val="none"/>
              </w:rPr>
              <w:t>(RCOA, 2019)</w:t>
            </w:r>
            <w:r w:rsidRPr="00BD6295">
              <w:rPr>
                <w:rFonts w:ascii="Times New Roman" w:eastAsia="Times New Roman" w:hAnsi="Times New Roman" w:cs="Times New Roman"/>
                <w:color w:val="4F81BD"/>
                <w:kern w:val="0"/>
                <w:sz w:val="24"/>
                <w:szCs w:val="20"/>
                <w:lang w:val="es-ES"/>
                <w14:ligatures w14:val="none"/>
              </w:rPr>
              <w:fldChar w:fldCharType="end"/>
            </w:r>
          </w:p>
          <w:p w14:paraId="3F893B75"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r>
      <w:tr w:rsidR="00BD6295" w:rsidRPr="00BD6295" w14:paraId="31AFBFAD" w14:textId="77777777" w:rsidTr="00A41A64">
        <w:trPr>
          <w:trHeight w:val="136"/>
        </w:trPr>
        <w:tc>
          <w:tcPr>
            <w:tcW w:w="3242" w:type="dxa"/>
            <w:vMerge w:val="restart"/>
          </w:tcPr>
          <w:p w14:paraId="3170D4F6"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3.3. ¿Ha realizado previamente la autoridad Científica un DENP basado en la información científica para la/s especie/</w:t>
            </w:r>
            <w:proofErr w:type="gramStart"/>
            <w:r w:rsidRPr="00BD6295">
              <w:rPr>
                <w:rFonts w:ascii="Times New Roman" w:eastAsia="Times New Roman" w:hAnsi="Times New Roman" w:cs="Times New Roman"/>
                <w:b/>
                <w:kern w:val="0"/>
                <w:sz w:val="20"/>
                <w:szCs w:val="20"/>
                <w:lang w:val="es-ES"/>
                <w14:ligatures w14:val="none"/>
              </w:rPr>
              <w:t>s  que</w:t>
            </w:r>
            <w:proofErr w:type="gramEnd"/>
            <w:r w:rsidRPr="00BD6295">
              <w:rPr>
                <w:rFonts w:ascii="Times New Roman" w:eastAsia="Times New Roman" w:hAnsi="Times New Roman" w:cs="Times New Roman"/>
                <w:b/>
                <w:kern w:val="0"/>
                <w:sz w:val="20"/>
                <w:szCs w:val="20"/>
                <w:lang w:val="es-ES"/>
                <w14:ligatures w14:val="none"/>
              </w:rPr>
              <w:t xml:space="preserve"> sigue siendo válido y es suficiente para evaluar esta solicitud de permiso de exportación?</w:t>
            </w:r>
          </w:p>
          <w:p w14:paraId="50A6B729"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1387" w:type="dxa"/>
            <w:gridSpan w:val="3"/>
          </w:tcPr>
          <w:p w14:paraId="26CD78E9"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563" w:type="dxa"/>
            <w:gridSpan w:val="2"/>
            <w:vAlign w:val="center"/>
          </w:tcPr>
          <w:p w14:paraId="33A45464"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color w:val="E36C0A"/>
                <w:kern w:val="0"/>
                <w:sz w:val="20"/>
                <w:szCs w:val="20"/>
                <w:lang w:val="es-ES"/>
                <w14:ligatures w14:val="none"/>
              </w:rPr>
              <w:t>SI</w:t>
            </w:r>
          </w:p>
        </w:tc>
        <w:tc>
          <w:tcPr>
            <w:tcW w:w="391" w:type="dxa"/>
            <w:vAlign w:val="center"/>
          </w:tcPr>
          <w:p w14:paraId="424660B0"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3685" w:type="dxa"/>
            <w:gridSpan w:val="2"/>
            <w:vAlign w:val="center"/>
          </w:tcPr>
          <w:p w14:paraId="20F80A0B"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Describa abajo los DENP formulados anteriormente</w:t>
            </w:r>
          </w:p>
        </w:tc>
        <w:tc>
          <w:tcPr>
            <w:tcW w:w="2693" w:type="dxa"/>
            <w:gridSpan w:val="2"/>
            <w:vAlign w:val="center"/>
          </w:tcPr>
          <w:p w14:paraId="66A6141F"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Avance a proceso 9</w:t>
            </w:r>
          </w:p>
          <w:p w14:paraId="0C5ED816"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Decisión 9.6</w:t>
            </w:r>
          </w:p>
        </w:tc>
        <w:tc>
          <w:tcPr>
            <w:tcW w:w="1094" w:type="dxa"/>
            <w:vMerge w:val="restart"/>
          </w:tcPr>
          <w:p w14:paraId="2D9469E8"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r>
      <w:tr w:rsidR="00BD6295" w:rsidRPr="00BD6295" w14:paraId="3D90E6D4" w14:textId="77777777" w:rsidTr="00A41A64">
        <w:trPr>
          <w:trHeight w:val="591"/>
        </w:trPr>
        <w:tc>
          <w:tcPr>
            <w:tcW w:w="3242" w:type="dxa"/>
            <w:vMerge/>
          </w:tcPr>
          <w:p w14:paraId="3E5913E2"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1387" w:type="dxa"/>
            <w:gridSpan w:val="3"/>
          </w:tcPr>
          <w:p w14:paraId="7A5C9C3D"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563" w:type="dxa"/>
            <w:gridSpan w:val="2"/>
            <w:vAlign w:val="center"/>
          </w:tcPr>
          <w:p w14:paraId="4DE2D9E1"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color w:val="FF0000"/>
                <w:kern w:val="0"/>
                <w:sz w:val="20"/>
                <w:szCs w:val="20"/>
                <w:lang w:val="es-ES"/>
                <w14:ligatures w14:val="none"/>
              </w:rPr>
              <w:t>NO</w:t>
            </w:r>
          </w:p>
        </w:tc>
        <w:tc>
          <w:tcPr>
            <w:tcW w:w="391" w:type="dxa"/>
            <w:vAlign w:val="center"/>
          </w:tcPr>
          <w:p w14:paraId="12CD6130"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color w:val="4F81BD"/>
                <w:kern w:val="0"/>
                <w:sz w:val="20"/>
                <w:szCs w:val="20"/>
                <w:lang w:val="es-ES"/>
                <w14:ligatures w14:val="none"/>
              </w:rPr>
              <w:t>X</w:t>
            </w:r>
          </w:p>
        </w:tc>
        <w:tc>
          <w:tcPr>
            <w:tcW w:w="3685" w:type="dxa"/>
            <w:gridSpan w:val="2"/>
            <w:vAlign w:val="center"/>
          </w:tcPr>
          <w:p w14:paraId="6C1616BF"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Describa las razones por las que la evidencia usada para un DENP anterior no es válida o suficiente para evaluar esta solicitud de permiso</w:t>
            </w:r>
          </w:p>
        </w:tc>
        <w:tc>
          <w:tcPr>
            <w:tcW w:w="2693" w:type="dxa"/>
            <w:gridSpan w:val="2"/>
            <w:vAlign w:val="center"/>
          </w:tcPr>
          <w:p w14:paraId="267392F3"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Avance a proceso 4</w:t>
            </w:r>
          </w:p>
        </w:tc>
        <w:tc>
          <w:tcPr>
            <w:tcW w:w="1094" w:type="dxa"/>
            <w:vMerge/>
          </w:tcPr>
          <w:p w14:paraId="3AD94DF8"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r>
      <w:tr w:rsidR="00BD6295" w:rsidRPr="00BD6295" w14:paraId="2FA9789A" w14:textId="77777777" w:rsidTr="00A41A64">
        <w:trPr>
          <w:trHeight w:val="591"/>
        </w:trPr>
        <w:tc>
          <w:tcPr>
            <w:tcW w:w="3242" w:type="dxa"/>
            <w:vMerge/>
          </w:tcPr>
          <w:p w14:paraId="7AF434A5"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9813" w:type="dxa"/>
            <w:gridSpan w:val="11"/>
          </w:tcPr>
          <w:p w14:paraId="059491C9"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 xml:space="preserve">DENP formulados anteriormente </w:t>
            </w:r>
            <w:r w:rsidRPr="00BD6295">
              <w:rPr>
                <w:rFonts w:ascii="Times New Roman" w:eastAsia="Times New Roman" w:hAnsi="Times New Roman" w:cs="Times New Roman"/>
                <w:b/>
                <w:color w:val="4F81BD"/>
                <w:kern w:val="0"/>
                <w:sz w:val="20"/>
                <w:szCs w:val="20"/>
                <w:lang w:val="es-ES"/>
                <w14:ligatures w14:val="none"/>
              </w:rPr>
              <w:t>NO</w:t>
            </w:r>
          </w:p>
        </w:tc>
      </w:tr>
      <w:tr w:rsidR="00BD6295" w:rsidRPr="00BD6295" w14:paraId="0A581E6E" w14:textId="77777777" w:rsidTr="00A41A64">
        <w:trPr>
          <w:trHeight w:val="334"/>
        </w:trPr>
        <w:tc>
          <w:tcPr>
            <w:tcW w:w="3242" w:type="dxa"/>
            <w:vMerge/>
          </w:tcPr>
          <w:p w14:paraId="138488B6"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9813" w:type="dxa"/>
            <w:gridSpan w:val="11"/>
          </w:tcPr>
          <w:p w14:paraId="5E7D5CA5"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 xml:space="preserve">Texto: </w:t>
            </w:r>
            <w:r w:rsidRPr="00BD6295">
              <w:rPr>
                <w:rFonts w:ascii="Times New Roman" w:eastAsia="Times New Roman" w:hAnsi="Times New Roman" w:cs="Times New Roman"/>
                <w:b/>
                <w:color w:val="4F81BD"/>
                <w:kern w:val="0"/>
                <w:sz w:val="20"/>
                <w:szCs w:val="20"/>
                <w:lang w:val="es-ES"/>
                <w14:ligatures w14:val="none"/>
              </w:rPr>
              <w:t>No se ha realizado DENP antes para esta especie</w:t>
            </w:r>
          </w:p>
        </w:tc>
      </w:tr>
    </w:tbl>
    <w:p w14:paraId="7194186E"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p w14:paraId="597A362F"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p w14:paraId="407D9D97"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p w14:paraId="2E136EA4"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p w14:paraId="3A8859AD"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p w14:paraId="1BE5225C"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p w14:paraId="4063D51A"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p w14:paraId="50F30A54" w14:textId="77777777" w:rsidR="00BD6295" w:rsidRPr="00BD6295" w:rsidRDefault="00BD6295" w:rsidP="00BD6295">
      <w:pPr>
        <w:keepNext/>
        <w:spacing w:before="240" w:after="60" w:line="360" w:lineRule="auto"/>
        <w:ind w:right="-518"/>
        <w:jc w:val="both"/>
        <w:outlineLvl w:val="1"/>
        <w:rPr>
          <w:rFonts w:ascii="Times New Roman" w:eastAsia="Arial Narrow" w:hAnsi="Times New Roman" w:cs="Times New Roman"/>
          <w:b/>
          <w:bCs/>
          <w:iCs/>
          <w:color w:val="000000"/>
          <w:kern w:val="0"/>
          <w:sz w:val="24"/>
          <w14:ligatures w14:val="none"/>
        </w:rPr>
      </w:pPr>
      <w:bookmarkStart w:id="13" w:name="_Toc142434905"/>
      <w:bookmarkStart w:id="14" w:name="_Toc143238881"/>
      <w:r w:rsidRPr="00BD6295">
        <w:rPr>
          <w:rFonts w:ascii="Times New Roman" w:eastAsia="Arial Narrow" w:hAnsi="Times New Roman" w:cs="Times New Roman"/>
          <w:b/>
          <w:bCs/>
          <w:iCs/>
          <w:color w:val="000000"/>
          <w:kern w:val="0"/>
          <w:sz w:val="24"/>
          <w14:ligatures w14:val="none"/>
        </w:rPr>
        <w:t>PROCESO 4. Preocupación en materia de conservación</w:t>
      </w:r>
      <w:bookmarkEnd w:id="13"/>
      <w:bookmarkEnd w:id="14"/>
    </w:p>
    <w:p w14:paraId="16E02816"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Evaluación del estado de conservación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6"/>
        <w:gridCol w:w="1856"/>
        <w:gridCol w:w="1856"/>
        <w:gridCol w:w="1857"/>
        <w:gridCol w:w="1857"/>
        <w:gridCol w:w="1857"/>
        <w:gridCol w:w="1857"/>
      </w:tblGrid>
      <w:tr w:rsidR="00BD6295" w:rsidRPr="00BD6295" w14:paraId="51E5231E" w14:textId="77777777" w:rsidTr="00A41A64">
        <w:tc>
          <w:tcPr>
            <w:tcW w:w="1856" w:type="dxa"/>
          </w:tcPr>
          <w:p w14:paraId="306E993A"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Estado de conservación</w:t>
            </w:r>
          </w:p>
        </w:tc>
        <w:tc>
          <w:tcPr>
            <w:tcW w:w="1856" w:type="dxa"/>
          </w:tcPr>
          <w:p w14:paraId="1DF9199E"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Internacional</w:t>
            </w:r>
          </w:p>
        </w:tc>
        <w:tc>
          <w:tcPr>
            <w:tcW w:w="1856" w:type="dxa"/>
          </w:tcPr>
          <w:p w14:paraId="78588A2D"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Regional</w:t>
            </w:r>
          </w:p>
        </w:tc>
        <w:tc>
          <w:tcPr>
            <w:tcW w:w="1857" w:type="dxa"/>
          </w:tcPr>
          <w:p w14:paraId="77B9E0FF"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Nacional</w:t>
            </w:r>
          </w:p>
        </w:tc>
        <w:tc>
          <w:tcPr>
            <w:tcW w:w="1857" w:type="dxa"/>
          </w:tcPr>
          <w:p w14:paraId="30F99232"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Amenazas observadas en la evaluación</w:t>
            </w:r>
          </w:p>
        </w:tc>
        <w:tc>
          <w:tcPr>
            <w:tcW w:w="1857" w:type="dxa"/>
          </w:tcPr>
          <w:p w14:paraId="716A4FDE"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Fuentes de información utilizadas</w:t>
            </w:r>
          </w:p>
        </w:tc>
        <w:tc>
          <w:tcPr>
            <w:tcW w:w="1857" w:type="dxa"/>
          </w:tcPr>
          <w:p w14:paraId="1686F156"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Nivel de confianza</w:t>
            </w:r>
          </w:p>
        </w:tc>
      </w:tr>
      <w:tr w:rsidR="00BD6295" w:rsidRPr="00BD6295" w14:paraId="72BB61EB" w14:textId="77777777" w:rsidTr="00A41A64">
        <w:tc>
          <w:tcPr>
            <w:tcW w:w="1856" w:type="dxa"/>
          </w:tcPr>
          <w:p w14:paraId="5E811C8C"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 xml:space="preserve">NT </w:t>
            </w:r>
          </w:p>
          <w:p w14:paraId="1A312138" w14:textId="77777777" w:rsidR="00BD6295" w:rsidRPr="00BD6295" w:rsidRDefault="00BD6295" w:rsidP="00BD6295">
            <w:pPr>
              <w:spacing w:after="0" w:line="360" w:lineRule="auto"/>
              <w:jc w:val="both"/>
              <w:rPr>
                <w:rFonts w:ascii="Times New Roman" w:eastAsia="Times New Roman" w:hAnsi="Times New Roman" w:cs="Times New Roman"/>
                <w:kern w:val="0"/>
                <w:sz w:val="24"/>
                <w:szCs w:val="20"/>
                <w:lang w:val="es-ES"/>
                <w14:ligatures w14:val="none"/>
              </w:rPr>
            </w:pPr>
            <w:r w:rsidRPr="00BD6295">
              <w:rPr>
                <w:rFonts w:ascii="Times New Roman" w:eastAsia="Times New Roman" w:hAnsi="Times New Roman" w:cs="Times New Roman"/>
                <w:kern w:val="0"/>
                <w:sz w:val="24"/>
                <w:szCs w:val="20"/>
                <w:lang w:val="es-ES"/>
                <w14:ligatures w14:val="none"/>
              </w:rPr>
              <w:t>Casi amenazada</w:t>
            </w:r>
          </w:p>
        </w:tc>
        <w:tc>
          <w:tcPr>
            <w:tcW w:w="1856" w:type="dxa"/>
          </w:tcPr>
          <w:p w14:paraId="69D42C92"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SI</w:t>
            </w:r>
          </w:p>
          <w:p w14:paraId="0BBEC4F8" w14:textId="77777777" w:rsidR="00BD6295" w:rsidRPr="00BD6295" w:rsidRDefault="00BD6295" w:rsidP="00BD6295">
            <w:pPr>
              <w:spacing w:after="0" w:line="360" w:lineRule="auto"/>
              <w:rPr>
                <w:rFonts w:ascii="Times New Roman" w:eastAsia="Times New Roman" w:hAnsi="Times New Roman" w:cs="Times New Roman"/>
                <w:kern w:val="0"/>
                <w:sz w:val="24"/>
                <w:szCs w:val="20"/>
                <w:lang w:val="es-ES"/>
                <w14:ligatures w14:val="none"/>
              </w:rPr>
            </w:pPr>
            <w:r w:rsidRPr="00BD6295">
              <w:rPr>
                <w:rFonts w:ascii="Times New Roman" w:eastAsia="Times New Roman" w:hAnsi="Times New Roman" w:cs="Times New Roman"/>
                <w:kern w:val="0"/>
                <w:sz w:val="24"/>
                <w:szCs w:val="20"/>
                <w:lang w:val="es-ES"/>
                <w14:ligatures w14:val="none"/>
              </w:rPr>
              <w:t>Está en Colombia</w:t>
            </w:r>
          </w:p>
        </w:tc>
        <w:tc>
          <w:tcPr>
            <w:tcW w:w="1856" w:type="dxa"/>
          </w:tcPr>
          <w:p w14:paraId="30970F19"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1857" w:type="dxa"/>
          </w:tcPr>
          <w:p w14:paraId="2E2B03FB"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SI</w:t>
            </w:r>
          </w:p>
        </w:tc>
        <w:tc>
          <w:tcPr>
            <w:tcW w:w="1857" w:type="dxa"/>
          </w:tcPr>
          <w:p w14:paraId="43447C1D" w14:textId="77777777" w:rsidR="00BD6295" w:rsidRPr="00BD6295" w:rsidRDefault="00BD6295" w:rsidP="00BD6295">
            <w:pPr>
              <w:spacing w:after="0" w:line="360" w:lineRule="auto"/>
              <w:rPr>
                <w:rFonts w:ascii="Times New Roman" w:eastAsia="Times New Roman" w:hAnsi="Times New Roman" w:cs="Times New Roman"/>
                <w:kern w:val="0"/>
                <w:sz w:val="24"/>
                <w:szCs w:val="20"/>
                <w:lang w:val="es-ES"/>
                <w14:ligatures w14:val="none"/>
              </w:rPr>
            </w:pPr>
            <w:r w:rsidRPr="00BD6295">
              <w:rPr>
                <w:rFonts w:ascii="Times New Roman" w:eastAsia="Times New Roman" w:hAnsi="Times New Roman" w:cs="Times New Roman"/>
                <w:color w:val="4F81BD"/>
                <w:kern w:val="0"/>
                <w:sz w:val="24"/>
                <w:szCs w:val="20"/>
                <w:lang w:val="es-ES"/>
                <w14:ligatures w14:val="none"/>
              </w:rPr>
              <w:t xml:space="preserve">Existen solo 2 a </w:t>
            </w:r>
            <w:proofErr w:type="gramStart"/>
            <w:r w:rsidRPr="00BD6295">
              <w:rPr>
                <w:rFonts w:ascii="Times New Roman" w:eastAsia="Times New Roman" w:hAnsi="Times New Roman" w:cs="Times New Roman"/>
                <w:color w:val="4F81BD"/>
                <w:kern w:val="0"/>
                <w:sz w:val="24"/>
                <w:szCs w:val="20"/>
                <w:lang w:val="es-ES"/>
                <w14:ligatures w14:val="none"/>
              </w:rPr>
              <w:t>18  individuos</w:t>
            </w:r>
            <w:proofErr w:type="gramEnd"/>
            <w:r w:rsidRPr="00BD6295">
              <w:rPr>
                <w:rFonts w:ascii="Times New Roman" w:eastAsia="Times New Roman" w:hAnsi="Times New Roman" w:cs="Times New Roman"/>
                <w:color w:val="4F81BD"/>
                <w:kern w:val="0"/>
                <w:sz w:val="24"/>
                <w:szCs w:val="20"/>
                <w:lang w:val="es-ES"/>
                <w14:ligatures w14:val="none"/>
              </w:rPr>
              <w:t xml:space="preserve"> por 1Ha de bosque.</w:t>
            </w:r>
          </w:p>
        </w:tc>
        <w:tc>
          <w:tcPr>
            <w:tcW w:w="1857" w:type="dxa"/>
          </w:tcPr>
          <w:p w14:paraId="355A4CC3" w14:textId="77777777" w:rsidR="00BD6295" w:rsidRPr="00BD6295" w:rsidRDefault="00BD6295" w:rsidP="00BD6295">
            <w:pPr>
              <w:spacing w:after="0" w:line="360" w:lineRule="auto"/>
              <w:jc w:val="both"/>
              <w:rPr>
                <w:rFonts w:ascii="Times New Roman" w:eastAsia="Times New Roman" w:hAnsi="Times New Roman" w:cs="Times New Roman"/>
                <w:b/>
                <w:color w:val="4F81BD"/>
                <w:kern w:val="0"/>
                <w:sz w:val="24"/>
                <w:szCs w:val="20"/>
                <w:lang w:val="es-ES"/>
                <w14:ligatures w14:val="none"/>
              </w:rPr>
            </w:pPr>
            <w:proofErr w:type="spellStart"/>
            <w:r w:rsidRPr="00BD6295">
              <w:rPr>
                <w:rFonts w:ascii="Times New Roman" w:eastAsia="Times New Roman" w:hAnsi="Times New Roman" w:cs="Times New Roman"/>
                <w:b/>
                <w:color w:val="4F81BD"/>
                <w:kern w:val="0"/>
                <w:sz w:val="24"/>
                <w:szCs w:val="20"/>
                <w:lang w:val="es-ES"/>
                <w14:ligatures w14:val="none"/>
              </w:rPr>
              <w:t>Species</w:t>
            </w:r>
            <w:proofErr w:type="spellEnd"/>
            <w:r w:rsidRPr="00BD6295">
              <w:rPr>
                <w:rFonts w:ascii="Times New Roman" w:eastAsia="Times New Roman" w:hAnsi="Times New Roman" w:cs="Times New Roman"/>
                <w:b/>
                <w:color w:val="4F81BD"/>
                <w:kern w:val="0"/>
                <w:sz w:val="24"/>
                <w:szCs w:val="20"/>
                <w:lang w:val="es-ES"/>
                <w14:ligatures w14:val="none"/>
              </w:rPr>
              <w:t xml:space="preserve"> +</w:t>
            </w:r>
          </w:p>
          <w:p w14:paraId="643FA1B7"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fldChar w:fldCharType="begin" w:fldLock="1"/>
            </w:r>
            <w:r w:rsidRPr="00BD6295">
              <w:rPr>
                <w:rFonts w:ascii="Times New Roman" w:eastAsia="Times New Roman" w:hAnsi="Times New Roman" w:cs="Times New Roman"/>
                <w:b/>
                <w:kern w:val="0"/>
                <w:sz w:val="24"/>
                <w:szCs w:val="20"/>
                <w:lang w:val="es-ES"/>
                <w14:ligatures w14:val="none"/>
              </w:rPr>
              <w:instrText>ADDIN CSL_CITATION {"citationItems":[{"id":"ITEM-1","itemData":{"DOI":"10.3390/plants11050698","ISSN":"22237747","abstract":"The Pululahua Geobotanical Reserve is a protected natural area in the cloud mountain forest of Ecuador, so rich in orchid species despite being a volcanic area still under threat of volcanic activity. A comparative biodiversity study of orchids was carried out in two different sectors, Chaupisacha (CH) and La Reventazón (LR). Data were collected in 1 ha plots in each sector, in which all the orchids found were counted and two individuals of each species were retained. Immature individuals were conserved in a plant nursery until flowering. In CH, there were 922 individuals grouped into 24 genera and 55 species, while LR had 9196 individuals grouped into 26 genera and 46 species; only 14 species were found in both sectors. Different density and diversity indexes were calculated. The density (ind./100 m2 ) of CH was 0.96, while that of LR was 185.92. Simpson’s diversity (1 − λ) attained CH 0.903 ± 0.01 and LR 0.85 ± 0.01. The orchid diversity measured by the Shannon-Wiener diversity index (H′ ) was 1.29 for CH, differing significantly from that of LR (H′ 1.02). The medium equity (Jaccard’s J′ ) found was 0.61 in CH and 90.78 in LR. Limitations as regards the natural dispersion of orchids seemed to favor endemism. Some species, such as Dracula felix and Restrepia guttulate, are threatened with disappearance from the wild or are vulnerable, as is the case for Epidendrum polyanthogastrium. A lack of information on the phenology and anthropic impacts in the area limit the conservation of species, signifying that new protected figures and seed banks are necessary, especially in CH, owing to its high diversity of orchids.","author":[{"dropping-particle":"","family":"Mites","given":"Mariana","non-dropping-particle":"","parse-names":false,"suffix":""},{"dropping-particle":"","family":"García-Mozo","given":"Herminia","non-dropping-particle":"","parse-names":false,"suffix":""},{"dropping-particle":"","family":"Galán","given":"Carmen","non-dropping-particle":"","parse-names":false,"suffix":""},{"dropping-particle":"","family":"Oña","given":"Edwin","non-dropping-particle":"","parse-names":false,"suffix":""}],"container-title":"Plants","id":"ITEM-1","issue":"5","issued":{"date-parts":[["2022"]]},"title":"Analysis of the Orchidaceae Diversity in the Pululahua Reserve, Ecuador: Opportunities and Constraints as Regards the Biodiversity Conservation of the Cloud Mountain Forest","type":"article-journal","volume":"11"},"uris":["http://www.mendeley.com/documents/?uuid=380f79c5-4cb9-4fc3-a325-cdd4741dfe98"]}],"mendeley":{"formattedCitation":"(Mites et al., 2022)","plainTextFormattedCitation":"(Mites et al., 2022)","previouslyFormattedCitation":"(Mites et al., 2022)"},"properties":{"noteIndex":0},"schema":"https://github.com/citation-style-language/schema/raw/master/csl-citation.json"}</w:instrText>
            </w:r>
            <w:r w:rsidRPr="00BD6295">
              <w:rPr>
                <w:rFonts w:ascii="Times New Roman" w:eastAsia="Times New Roman" w:hAnsi="Times New Roman" w:cs="Times New Roman"/>
                <w:b/>
                <w:kern w:val="0"/>
                <w:sz w:val="24"/>
                <w:szCs w:val="20"/>
                <w:lang w:val="es-ES"/>
                <w14:ligatures w14:val="none"/>
              </w:rPr>
              <w:fldChar w:fldCharType="separate"/>
            </w:r>
            <w:r w:rsidRPr="00BD6295">
              <w:rPr>
                <w:rFonts w:ascii="Times New Roman" w:eastAsia="Times New Roman" w:hAnsi="Times New Roman" w:cs="Times New Roman"/>
                <w:noProof/>
                <w:kern w:val="0"/>
                <w:sz w:val="24"/>
                <w:szCs w:val="20"/>
                <w:lang w:val="es-ES"/>
                <w14:ligatures w14:val="none"/>
              </w:rPr>
              <w:t>(Mites et al., 2022)</w:t>
            </w:r>
            <w:r w:rsidRPr="00BD6295">
              <w:rPr>
                <w:rFonts w:ascii="Times New Roman" w:eastAsia="Times New Roman" w:hAnsi="Times New Roman" w:cs="Times New Roman"/>
                <w:b/>
                <w:kern w:val="0"/>
                <w:sz w:val="24"/>
                <w:szCs w:val="20"/>
                <w:lang w:val="es-ES"/>
                <w14:ligatures w14:val="none"/>
              </w:rPr>
              <w:fldChar w:fldCharType="end"/>
            </w:r>
          </w:p>
          <w:p w14:paraId="782BD141"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fldChar w:fldCharType="begin" w:fldLock="1"/>
            </w:r>
            <w:r w:rsidRPr="00BD6295">
              <w:rPr>
                <w:rFonts w:ascii="Times New Roman" w:eastAsia="Times New Roman" w:hAnsi="Times New Roman" w:cs="Times New Roman"/>
                <w:b/>
                <w:kern w:val="0"/>
                <w:sz w:val="24"/>
                <w:szCs w:val="20"/>
                <w:lang w:val="es-ES"/>
                <w14:ligatures w14:val="none"/>
              </w:rPr>
              <w:instrText>ADDIN CSL_CITATION {"citationItems":[{"id":"ITEM-1","itemData":{"author":[{"dropping-particle":"","family":"Oña Sánchez","given":"Edwin P .","non-dropping-particle":"","parse-names":false,"suffix":""},{"dropping-particle":"","family":"Mites Cadena","given":"Mariana de J.","non-dropping-particle":"","parse-names":false,"suffix":""},{"dropping-particle":"","family":"Reina Moreno","given":"Darío","non-dropping-particle":"","parse-names":false,"suffix":""}],"container-title":"Revista Cientifica Hallazgos 21","id":"ITEM-1","issue":"1","issued":{"date-parts":[["2018"]]},"page":"1-13","title":"Inventario Familia Orchidaceae en la Reserva Geobotánica Pululahua","type":"article-journal","volume":"3"},"uris":["http://www.mendeley.com/documents/?uuid=1a459999-a089-4731-8844-0abc85b69bde"]}],"mendeley":{"formattedCitation":"(Oña Sánchez, Mites Cadena, &amp; Reina Moreno, 2018)","plainTextFormattedCitation":"(Oña Sánchez, Mites Cadena, &amp; Reina Moreno, 2018)","previouslyFormattedCitation":"(Oña Sánchez, Mites Cadena, &amp; Reina Moreno, 2018)"},"properties":{"noteIndex":0},"schema":"https://github.com/citation-style-language/schema/raw/master/csl-citation.json"}</w:instrText>
            </w:r>
            <w:r w:rsidRPr="00BD6295">
              <w:rPr>
                <w:rFonts w:ascii="Times New Roman" w:eastAsia="Times New Roman" w:hAnsi="Times New Roman" w:cs="Times New Roman"/>
                <w:b/>
                <w:kern w:val="0"/>
                <w:sz w:val="24"/>
                <w:szCs w:val="20"/>
                <w:lang w:val="es-ES"/>
                <w14:ligatures w14:val="none"/>
              </w:rPr>
              <w:fldChar w:fldCharType="separate"/>
            </w:r>
            <w:r w:rsidRPr="00BD6295">
              <w:rPr>
                <w:rFonts w:ascii="Times New Roman" w:eastAsia="Times New Roman" w:hAnsi="Times New Roman" w:cs="Times New Roman"/>
                <w:noProof/>
                <w:kern w:val="0"/>
                <w:sz w:val="24"/>
                <w:szCs w:val="20"/>
                <w:lang w:val="es-ES"/>
                <w14:ligatures w14:val="none"/>
              </w:rPr>
              <w:t>(Oña Sánchez, Mites Cadena, &amp; Reina Moreno, 2018)</w:t>
            </w:r>
            <w:r w:rsidRPr="00BD6295">
              <w:rPr>
                <w:rFonts w:ascii="Times New Roman" w:eastAsia="Times New Roman" w:hAnsi="Times New Roman" w:cs="Times New Roman"/>
                <w:b/>
                <w:kern w:val="0"/>
                <w:sz w:val="24"/>
                <w:szCs w:val="20"/>
                <w:lang w:val="es-ES"/>
                <w14:ligatures w14:val="none"/>
              </w:rPr>
              <w:fldChar w:fldCharType="end"/>
            </w:r>
          </w:p>
        </w:tc>
        <w:tc>
          <w:tcPr>
            <w:tcW w:w="1857" w:type="dxa"/>
          </w:tcPr>
          <w:p w14:paraId="44079A68"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color w:val="FF0000"/>
                <w:kern w:val="0"/>
                <w:sz w:val="24"/>
                <w:szCs w:val="20"/>
                <w:lang w:val="es-ES"/>
                <w14:ligatures w14:val="none"/>
              </w:rPr>
              <w:t>Alto</w:t>
            </w:r>
          </w:p>
        </w:tc>
      </w:tr>
      <w:tr w:rsidR="00BD6295" w:rsidRPr="00BD6295" w14:paraId="49B367DC" w14:textId="77777777" w:rsidTr="00A41A64">
        <w:tc>
          <w:tcPr>
            <w:tcW w:w="1856" w:type="dxa"/>
          </w:tcPr>
          <w:p w14:paraId="19A861EB"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1856" w:type="dxa"/>
          </w:tcPr>
          <w:p w14:paraId="6BC13D6D"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1856" w:type="dxa"/>
          </w:tcPr>
          <w:p w14:paraId="6F5E5C41"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1857" w:type="dxa"/>
          </w:tcPr>
          <w:p w14:paraId="12062BEB"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1857" w:type="dxa"/>
          </w:tcPr>
          <w:p w14:paraId="11CF850E"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1857" w:type="dxa"/>
          </w:tcPr>
          <w:p w14:paraId="613023C7"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1857" w:type="dxa"/>
          </w:tcPr>
          <w:p w14:paraId="0ED98441"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r>
    </w:tbl>
    <w:p w14:paraId="02A4503F"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p w14:paraId="74A734E2"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Nivel de gravedad de la preocupación en materia de conservación pertinente para el área de extracciones.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1891"/>
        <w:gridCol w:w="1688"/>
        <w:gridCol w:w="2999"/>
        <w:gridCol w:w="4938"/>
      </w:tblGrid>
      <w:tr w:rsidR="00BD6295" w:rsidRPr="00BD6295" w14:paraId="0B773CB2" w14:textId="77777777" w:rsidTr="00BD6295">
        <w:trPr>
          <w:trHeight w:val="363"/>
        </w:trPr>
        <w:tc>
          <w:tcPr>
            <w:tcW w:w="1493" w:type="dxa"/>
            <w:shd w:val="clear" w:color="auto" w:fill="C00000"/>
          </w:tcPr>
          <w:p w14:paraId="4DA4C48E"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lastRenderedPageBreak/>
              <w:t>Alto</w:t>
            </w:r>
          </w:p>
        </w:tc>
        <w:tc>
          <w:tcPr>
            <w:tcW w:w="1891" w:type="dxa"/>
            <w:shd w:val="clear" w:color="auto" w:fill="FABF8F"/>
          </w:tcPr>
          <w:p w14:paraId="45154F22"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Medio</w:t>
            </w:r>
          </w:p>
        </w:tc>
        <w:tc>
          <w:tcPr>
            <w:tcW w:w="1688" w:type="dxa"/>
            <w:shd w:val="clear" w:color="auto" w:fill="984806"/>
          </w:tcPr>
          <w:p w14:paraId="5D899322"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Bajo</w:t>
            </w:r>
          </w:p>
        </w:tc>
        <w:tc>
          <w:tcPr>
            <w:tcW w:w="2999" w:type="dxa"/>
          </w:tcPr>
          <w:p w14:paraId="01DE59A5"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Desconocido</w:t>
            </w:r>
          </w:p>
        </w:tc>
        <w:tc>
          <w:tcPr>
            <w:tcW w:w="4938" w:type="dxa"/>
          </w:tcPr>
          <w:p w14:paraId="4A21BDB2"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Fuentes de información utilizadas</w:t>
            </w:r>
          </w:p>
        </w:tc>
      </w:tr>
      <w:tr w:rsidR="00BD6295" w:rsidRPr="00BD6295" w14:paraId="4E544645" w14:textId="77777777" w:rsidTr="00A41A64">
        <w:trPr>
          <w:trHeight w:val="1482"/>
        </w:trPr>
        <w:tc>
          <w:tcPr>
            <w:tcW w:w="1493" w:type="dxa"/>
          </w:tcPr>
          <w:p w14:paraId="786039C6"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1891" w:type="dxa"/>
          </w:tcPr>
          <w:p w14:paraId="1E955B37"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(NT) Casi Amenazado</w:t>
            </w:r>
          </w:p>
        </w:tc>
        <w:tc>
          <w:tcPr>
            <w:tcW w:w="1688" w:type="dxa"/>
          </w:tcPr>
          <w:p w14:paraId="62D9113D"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2999" w:type="dxa"/>
          </w:tcPr>
          <w:p w14:paraId="3C773D35"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4938" w:type="dxa"/>
          </w:tcPr>
          <w:p w14:paraId="4573F13F"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roofErr w:type="spellStart"/>
            <w:r w:rsidRPr="00BD6295">
              <w:rPr>
                <w:rFonts w:ascii="Times New Roman" w:eastAsia="Times New Roman" w:hAnsi="Times New Roman" w:cs="Times New Roman"/>
                <w:b/>
                <w:kern w:val="0"/>
                <w:sz w:val="24"/>
                <w:szCs w:val="20"/>
                <w:lang w:val="es-ES"/>
                <w14:ligatures w14:val="none"/>
              </w:rPr>
              <w:t>Tropicos</w:t>
            </w:r>
            <w:proofErr w:type="spellEnd"/>
          </w:p>
          <w:p w14:paraId="0BFAD34F"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fldChar w:fldCharType="begin" w:fldLock="1"/>
            </w:r>
            <w:r w:rsidRPr="00BD6295">
              <w:rPr>
                <w:rFonts w:ascii="Times New Roman" w:eastAsia="Times New Roman" w:hAnsi="Times New Roman" w:cs="Times New Roman"/>
                <w:b/>
                <w:kern w:val="0"/>
                <w:sz w:val="24"/>
                <w:szCs w:val="20"/>
                <w:lang w:val="es-ES"/>
                <w14:ligatures w14:val="none"/>
              </w:rPr>
              <w:instrText>ADDIN CSL_CITATION {"citationItems":[{"id":"ITEM-1","itemData":{"DOI":"10.3390/plants11050698","ISSN":"22237747","abstract":"The Pululahua Geobotanical Reserve is a protected natural area in the cloud mountain forest of Ecuador, so rich in orchid species despite being a volcanic area still under threat of volcanic activity. A comparative biodiversity study of orchids was carried out in two different sectors, Chaupisacha (CH) and La Reventazón (LR). Data were collected in 1 ha plots in each sector, in which all the orchids found were counted and two individuals of each species were retained. Immature individuals were conserved in a plant nursery until flowering. In CH, there were 922 individuals grouped into 24 genera and 55 species, while LR had 9196 individuals grouped into 26 genera and 46 species; only 14 species were found in both sectors. Different density and diversity indexes were calculated. The density (ind./100 m2 ) of CH was 0.96, while that of LR was 185.92. Simpson’s diversity (1 − λ) attained CH 0.903 ± 0.01 and LR 0.85 ± 0.01. The orchid diversity measured by the Shannon-Wiener diversity index (H′ ) was 1.29 for CH, differing significantly from that of LR (H′ 1.02). The medium equity (Jaccard’s J′ ) found was 0.61 in CH and 90.78 in LR. Limitations as regards the natural dispersion of orchids seemed to favor endemism. Some species, such as Dracula felix and Restrepia guttulate, are threatened with disappearance from the wild or are vulnerable, as is the case for Epidendrum polyanthogastrium. A lack of information on the phenology and anthropic impacts in the area limit the conservation of species, signifying that new protected figures and seed banks are necessary, especially in CH, owing to its high diversity of orchids.","author":[{"dropping-particle":"","family":"Mites","given":"Mariana","non-dropping-particle":"","parse-names":false,"suffix":""},{"dropping-particle":"","family":"García-Mozo","given":"Herminia","non-dropping-particle":"","parse-names":false,"suffix":""},{"dropping-particle":"","family":"Galán","given":"Carmen","non-dropping-particle":"","parse-names":false,"suffix":""},{"dropping-particle":"","family":"Oña","given":"Edwin","non-dropping-particle":"","parse-names":false,"suffix":""}],"container-title":"Plants","id":"ITEM-1","issue":"5","issued":{"date-parts":[["2022"]]},"title":"Analysis of the Orchidaceae Diversity in the Pululahua Reserve, Ecuador: Opportunities and Constraints as Regards the Biodiversity Conservation of the Cloud Mountain Forest","type":"article-journal","volume":"11"},"uris":["http://www.mendeley.com/documents/?uuid=380f79c5-4cb9-4fc3-a325-cdd4741dfe98"]}],"mendeley":{"formattedCitation":"(Mites et al., 2022)","plainTextFormattedCitation":"(Mites et al., 2022)","previouslyFormattedCitation":"(Mites et al., 2022)"},"properties":{"noteIndex":0},"schema":"https://github.com/citation-style-language/schema/raw/master/csl-citation.json"}</w:instrText>
            </w:r>
            <w:r w:rsidRPr="00BD6295">
              <w:rPr>
                <w:rFonts w:ascii="Times New Roman" w:eastAsia="Times New Roman" w:hAnsi="Times New Roman" w:cs="Times New Roman"/>
                <w:b/>
                <w:kern w:val="0"/>
                <w:sz w:val="24"/>
                <w:szCs w:val="20"/>
                <w:lang w:val="es-ES"/>
                <w14:ligatures w14:val="none"/>
              </w:rPr>
              <w:fldChar w:fldCharType="separate"/>
            </w:r>
            <w:r w:rsidRPr="00BD6295">
              <w:rPr>
                <w:rFonts w:ascii="Times New Roman" w:eastAsia="Times New Roman" w:hAnsi="Times New Roman" w:cs="Times New Roman"/>
                <w:noProof/>
                <w:kern w:val="0"/>
                <w:sz w:val="24"/>
                <w:szCs w:val="20"/>
                <w:lang w:val="es-ES"/>
                <w14:ligatures w14:val="none"/>
              </w:rPr>
              <w:t>(Mites et al., 2022)</w:t>
            </w:r>
            <w:r w:rsidRPr="00BD6295">
              <w:rPr>
                <w:rFonts w:ascii="Times New Roman" w:eastAsia="Times New Roman" w:hAnsi="Times New Roman" w:cs="Times New Roman"/>
                <w:b/>
                <w:kern w:val="0"/>
                <w:sz w:val="24"/>
                <w:szCs w:val="20"/>
                <w:lang w:val="es-ES"/>
                <w14:ligatures w14:val="none"/>
              </w:rPr>
              <w:fldChar w:fldCharType="end"/>
            </w:r>
          </w:p>
          <w:p w14:paraId="308933E0"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fldChar w:fldCharType="begin" w:fldLock="1"/>
            </w:r>
            <w:r w:rsidRPr="00BD6295">
              <w:rPr>
                <w:rFonts w:ascii="Times New Roman" w:eastAsia="Times New Roman" w:hAnsi="Times New Roman" w:cs="Times New Roman"/>
                <w:b/>
                <w:kern w:val="0"/>
                <w:sz w:val="24"/>
                <w:szCs w:val="20"/>
                <w:lang w:val="es-ES"/>
                <w14:ligatures w14:val="none"/>
              </w:rPr>
              <w:instrText>ADDIN CSL_CITATION {"citationItems":[{"id":"ITEM-1","itemData":{"author":[{"dropping-particle":"","family":"Baquero","given":"L.","non-dropping-particle":"","parse-names":false,"suffix":""},{"dropping-particle":"","family":"D.Reina","given":"","non-dropping-particle":"","parse-names":false,"suffix":""},{"dropping-particle":"","family":"Jost","given":"L.","non-dropping-particle":"","parse-names":false,"suffix":""},{"dropping-particle":"","family":"Jiménez","given":"M.","non-dropping-particle":"","parse-names":false,"suffix":""},{"dropping-particle":"","family":"Oña","given":"P","non-dropping-particle":"","parse-names":false,"suffix":""}],"id":"ITEM-1","issued":{"date-parts":[["2019"]]},"page":"2","title":"Lista Roja de Orquideas del Ecuador","type":"article-journal"},"uris":["http://www.mendeley.com/documents/?uuid=f8b24619-dec0-4af6-97bc-187aa3fc56cc"]}],"mendeley":{"formattedCitation":"(Baquero, D.Reina, Jost, Jiménez, &amp; Oña, 2019)","plainTextFormattedCitation":"(Baquero, D.Reina, Jost, Jiménez, &amp; Oña, 2019)","previouslyFormattedCitation":"(Baquero, D.Reina, Jost, Jiménez, &amp; Oña, 2019)"},"properties":{"noteIndex":0},"schema":"https://github.com/citation-style-language/schema/raw/master/csl-citation.json"}</w:instrText>
            </w:r>
            <w:r w:rsidRPr="00BD6295">
              <w:rPr>
                <w:rFonts w:ascii="Times New Roman" w:eastAsia="Times New Roman" w:hAnsi="Times New Roman" w:cs="Times New Roman"/>
                <w:b/>
                <w:kern w:val="0"/>
                <w:sz w:val="24"/>
                <w:szCs w:val="20"/>
                <w:lang w:val="es-ES"/>
                <w14:ligatures w14:val="none"/>
              </w:rPr>
              <w:fldChar w:fldCharType="end"/>
            </w:r>
            <w:r w:rsidRPr="00BD6295">
              <w:rPr>
                <w:rFonts w:ascii="Times New Roman" w:eastAsia="Times New Roman" w:hAnsi="Times New Roman" w:cs="Times New Roman"/>
                <w:b/>
                <w:kern w:val="0"/>
                <w:sz w:val="24"/>
                <w:szCs w:val="20"/>
                <w:lang w:val="es-ES"/>
                <w14:ligatures w14:val="none"/>
              </w:rPr>
              <w:t xml:space="preserve">(Baquero, </w:t>
            </w:r>
            <w:proofErr w:type="spellStart"/>
            <w:r w:rsidRPr="00BD6295">
              <w:rPr>
                <w:rFonts w:ascii="Times New Roman" w:eastAsia="Times New Roman" w:hAnsi="Times New Roman" w:cs="Times New Roman"/>
                <w:b/>
                <w:kern w:val="0"/>
                <w:sz w:val="24"/>
                <w:szCs w:val="20"/>
                <w:lang w:val="es-ES"/>
                <w14:ligatures w14:val="none"/>
              </w:rPr>
              <w:t>D.Reina</w:t>
            </w:r>
            <w:proofErr w:type="spellEnd"/>
            <w:r w:rsidRPr="00BD6295">
              <w:rPr>
                <w:rFonts w:ascii="Times New Roman" w:eastAsia="Times New Roman" w:hAnsi="Times New Roman" w:cs="Times New Roman"/>
                <w:b/>
                <w:kern w:val="0"/>
                <w:sz w:val="24"/>
                <w:szCs w:val="20"/>
                <w:lang w:val="es-ES"/>
                <w14:ligatures w14:val="none"/>
              </w:rPr>
              <w:t xml:space="preserve">, </w:t>
            </w:r>
            <w:proofErr w:type="spellStart"/>
            <w:r w:rsidRPr="00BD6295">
              <w:rPr>
                <w:rFonts w:ascii="Times New Roman" w:eastAsia="Times New Roman" w:hAnsi="Times New Roman" w:cs="Times New Roman"/>
                <w:b/>
                <w:kern w:val="0"/>
                <w:sz w:val="24"/>
                <w:szCs w:val="20"/>
                <w:lang w:val="es-ES"/>
                <w14:ligatures w14:val="none"/>
              </w:rPr>
              <w:t>Jost</w:t>
            </w:r>
            <w:proofErr w:type="spellEnd"/>
            <w:r w:rsidRPr="00BD6295">
              <w:rPr>
                <w:rFonts w:ascii="Times New Roman" w:eastAsia="Times New Roman" w:hAnsi="Times New Roman" w:cs="Times New Roman"/>
                <w:b/>
                <w:kern w:val="0"/>
                <w:sz w:val="24"/>
                <w:szCs w:val="20"/>
                <w:lang w:val="es-ES"/>
                <w14:ligatures w14:val="none"/>
              </w:rPr>
              <w:t xml:space="preserve">, Jiménez, &amp; Oña, 2019)(Baquero, </w:t>
            </w:r>
            <w:proofErr w:type="spellStart"/>
            <w:r w:rsidRPr="00BD6295">
              <w:rPr>
                <w:rFonts w:ascii="Times New Roman" w:eastAsia="Times New Roman" w:hAnsi="Times New Roman" w:cs="Times New Roman"/>
                <w:b/>
                <w:kern w:val="0"/>
                <w:sz w:val="24"/>
                <w:szCs w:val="20"/>
                <w:lang w:val="es-ES"/>
                <w14:ligatures w14:val="none"/>
              </w:rPr>
              <w:t>D.Reina</w:t>
            </w:r>
            <w:proofErr w:type="spellEnd"/>
            <w:r w:rsidRPr="00BD6295">
              <w:rPr>
                <w:rFonts w:ascii="Times New Roman" w:eastAsia="Times New Roman" w:hAnsi="Times New Roman" w:cs="Times New Roman"/>
                <w:b/>
                <w:kern w:val="0"/>
                <w:sz w:val="24"/>
                <w:szCs w:val="20"/>
                <w:lang w:val="es-ES"/>
                <w14:ligatures w14:val="none"/>
              </w:rPr>
              <w:t xml:space="preserve">, </w:t>
            </w:r>
            <w:proofErr w:type="spellStart"/>
            <w:r w:rsidRPr="00BD6295">
              <w:rPr>
                <w:rFonts w:ascii="Times New Roman" w:eastAsia="Times New Roman" w:hAnsi="Times New Roman" w:cs="Times New Roman"/>
                <w:b/>
                <w:kern w:val="0"/>
                <w:sz w:val="24"/>
                <w:szCs w:val="20"/>
                <w:lang w:val="es-ES"/>
                <w14:ligatures w14:val="none"/>
              </w:rPr>
              <w:t>Jost</w:t>
            </w:r>
            <w:proofErr w:type="spellEnd"/>
            <w:r w:rsidRPr="00BD6295">
              <w:rPr>
                <w:rFonts w:ascii="Times New Roman" w:eastAsia="Times New Roman" w:hAnsi="Times New Roman" w:cs="Times New Roman"/>
                <w:b/>
                <w:kern w:val="0"/>
                <w:sz w:val="24"/>
                <w:szCs w:val="20"/>
                <w:lang w:val="es-ES"/>
                <w14:ligatures w14:val="none"/>
              </w:rPr>
              <w:t xml:space="preserve">, Jiménez, &amp; Oña, 2019)(Baquero, </w:t>
            </w:r>
            <w:proofErr w:type="spellStart"/>
            <w:r w:rsidRPr="00BD6295">
              <w:rPr>
                <w:rFonts w:ascii="Times New Roman" w:eastAsia="Times New Roman" w:hAnsi="Times New Roman" w:cs="Times New Roman"/>
                <w:b/>
                <w:kern w:val="0"/>
                <w:sz w:val="24"/>
                <w:szCs w:val="20"/>
                <w:lang w:val="es-ES"/>
                <w14:ligatures w14:val="none"/>
              </w:rPr>
              <w:t>D.Reina</w:t>
            </w:r>
            <w:proofErr w:type="spellEnd"/>
            <w:r w:rsidRPr="00BD6295">
              <w:rPr>
                <w:rFonts w:ascii="Times New Roman" w:eastAsia="Times New Roman" w:hAnsi="Times New Roman" w:cs="Times New Roman"/>
                <w:b/>
                <w:kern w:val="0"/>
                <w:sz w:val="24"/>
                <w:szCs w:val="20"/>
                <w:lang w:val="es-ES"/>
                <w14:ligatures w14:val="none"/>
              </w:rPr>
              <w:t xml:space="preserve">, </w:t>
            </w:r>
            <w:proofErr w:type="spellStart"/>
            <w:r w:rsidRPr="00BD6295">
              <w:rPr>
                <w:rFonts w:ascii="Times New Roman" w:eastAsia="Times New Roman" w:hAnsi="Times New Roman" w:cs="Times New Roman"/>
                <w:b/>
                <w:kern w:val="0"/>
                <w:sz w:val="24"/>
                <w:szCs w:val="20"/>
                <w:lang w:val="es-ES"/>
                <w14:ligatures w14:val="none"/>
              </w:rPr>
              <w:t>Jost</w:t>
            </w:r>
            <w:proofErr w:type="spellEnd"/>
            <w:r w:rsidRPr="00BD6295">
              <w:rPr>
                <w:rFonts w:ascii="Times New Roman" w:eastAsia="Times New Roman" w:hAnsi="Times New Roman" w:cs="Times New Roman"/>
                <w:b/>
                <w:kern w:val="0"/>
                <w:sz w:val="24"/>
                <w:szCs w:val="20"/>
                <w:lang w:val="es-ES"/>
                <w14:ligatures w14:val="none"/>
              </w:rPr>
              <w:t xml:space="preserve">, Jiménez, &amp; Oña, 2019)(Baquero, </w:t>
            </w:r>
            <w:proofErr w:type="spellStart"/>
            <w:r w:rsidRPr="00BD6295">
              <w:rPr>
                <w:rFonts w:ascii="Times New Roman" w:eastAsia="Times New Roman" w:hAnsi="Times New Roman" w:cs="Times New Roman"/>
                <w:b/>
                <w:kern w:val="0"/>
                <w:sz w:val="24"/>
                <w:szCs w:val="20"/>
                <w:lang w:val="es-ES"/>
                <w14:ligatures w14:val="none"/>
              </w:rPr>
              <w:t>D.Reina</w:t>
            </w:r>
            <w:proofErr w:type="spellEnd"/>
            <w:r w:rsidRPr="00BD6295">
              <w:rPr>
                <w:rFonts w:ascii="Times New Roman" w:eastAsia="Times New Roman" w:hAnsi="Times New Roman" w:cs="Times New Roman"/>
                <w:b/>
                <w:kern w:val="0"/>
                <w:sz w:val="24"/>
                <w:szCs w:val="20"/>
                <w:lang w:val="es-ES"/>
                <w14:ligatures w14:val="none"/>
              </w:rPr>
              <w:t xml:space="preserve">, </w:t>
            </w:r>
            <w:proofErr w:type="spellStart"/>
            <w:r w:rsidRPr="00BD6295">
              <w:rPr>
                <w:rFonts w:ascii="Times New Roman" w:eastAsia="Times New Roman" w:hAnsi="Times New Roman" w:cs="Times New Roman"/>
                <w:b/>
                <w:kern w:val="0"/>
                <w:sz w:val="24"/>
                <w:szCs w:val="20"/>
                <w:lang w:val="es-ES"/>
                <w14:ligatures w14:val="none"/>
              </w:rPr>
              <w:t>Jost</w:t>
            </w:r>
            <w:proofErr w:type="spellEnd"/>
            <w:r w:rsidRPr="00BD6295">
              <w:rPr>
                <w:rFonts w:ascii="Times New Roman" w:eastAsia="Times New Roman" w:hAnsi="Times New Roman" w:cs="Times New Roman"/>
                <w:b/>
                <w:kern w:val="0"/>
                <w:sz w:val="24"/>
                <w:szCs w:val="20"/>
                <w:lang w:val="es-ES"/>
                <w14:ligatures w14:val="none"/>
              </w:rPr>
              <w:t xml:space="preserve">, Jiménez, &amp; Oña, 2019)(Baquero, </w:t>
            </w:r>
            <w:proofErr w:type="spellStart"/>
            <w:r w:rsidRPr="00BD6295">
              <w:rPr>
                <w:rFonts w:ascii="Times New Roman" w:eastAsia="Times New Roman" w:hAnsi="Times New Roman" w:cs="Times New Roman"/>
                <w:b/>
                <w:kern w:val="0"/>
                <w:sz w:val="24"/>
                <w:szCs w:val="20"/>
                <w:lang w:val="es-ES"/>
                <w14:ligatures w14:val="none"/>
              </w:rPr>
              <w:t>D.Reina</w:t>
            </w:r>
            <w:proofErr w:type="spellEnd"/>
            <w:r w:rsidRPr="00BD6295">
              <w:rPr>
                <w:rFonts w:ascii="Times New Roman" w:eastAsia="Times New Roman" w:hAnsi="Times New Roman" w:cs="Times New Roman"/>
                <w:b/>
                <w:kern w:val="0"/>
                <w:sz w:val="24"/>
                <w:szCs w:val="20"/>
                <w:lang w:val="es-ES"/>
                <w14:ligatures w14:val="none"/>
              </w:rPr>
              <w:t xml:space="preserve">, </w:t>
            </w:r>
            <w:proofErr w:type="spellStart"/>
            <w:r w:rsidRPr="00BD6295">
              <w:rPr>
                <w:rFonts w:ascii="Times New Roman" w:eastAsia="Times New Roman" w:hAnsi="Times New Roman" w:cs="Times New Roman"/>
                <w:b/>
                <w:kern w:val="0"/>
                <w:sz w:val="24"/>
                <w:szCs w:val="20"/>
                <w:lang w:val="es-ES"/>
                <w14:ligatures w14:val="none"/>
              </w:rPr>
              <w:t>Jost</w:t>
            </w:r>
            <w:proofErr w:type="spellEnd"/>
            <w:r w:rsidRPr="00BD6295">
              <w:rPr>
                <w:rFonts w:ascii="Times New Roman" w:eastAsia="Times New Roman" w:hAnsi="Times New Roman" w:cs="Times New Roman"/>
                <w:b/>
                <w:kern w:val="0"/>
                <w:sz w:val="24"/>
                <w:szCs w:val="20"/>
                <w:lang w:val="es-ES"/>
                <w14:ligatures w14:val="none"/>
              </w:rPr>
              <w:t>, Jiménez, &amp; Oña, 2019)</w:t>
            </w:r>
            <w:r w:rsidRPr="00BD6295">
              <w:rPr>
                <w:rFonts w:ascii="Times New Roman" w:eastAsia="Times New Roman" w:hAnsi="Times New Roman" w:cs="Times New Roman"/>
                <w:b/>
                <w:kern w:val="0"/>
                <w:sz w:val="24"/>
                <w:szCs w:val="20"/>
                <w:lang w:val="es-ES"/>
                <w14:ligatures w14:val="none"/>
              </w:rPr>
              <w:fldChar w:fldCharType="begin" w:fldLock="1"/>
            </w:r>
            <w:r w:rsidRPr="00BD6295">
              <w:rPr>
                <w:rFonts w:ascii="Times New Roman" w:eastAsia="Times New Roman" w:hAnsi="Times New Roman" w:cs="Times New Roman"/>
                <w:b/>
                <w:kern w:val="0"/>
                <w:sz w:val="24"/>
                <w:szCs w:val="20"/>
                <w:lang w:val="es-ES"/>
                <w14:ligatures w14:val="none"/>
              </w:rPr>
              <w:instrText>ADDIN CSL_CITATION {"citationItems":[{"id":"ITEM-1","itemData":{"ISBN":"9789942033932","abstract":"La protección del patrimonio natural del Ecuador representa un reto para todos, especialmente si se considera que la desaparición de las especies endémicas o restringidas exclusivamente al Ecuador implica su extinción global. La información básica acerca de las especies, los ecosistemas y su estado de conservación sigue siendo insuficiente para cuantificar con precisión la magnitud de las amenazas a la conservación de las especies. A nivel mundial, apenas se ha evaluado el estado de conservación de 4% de las especies vegetales (Baillie et al. 2004) un porcentaje bajo si se considera que las predicciones de uso y abuso de las plantas en el futuro inmediato crecerán proporcionalmente con la población humana. Según Schatz (2009) a fines de siglo la población humana llegará a los nueve o diez billones de habitantes y necesitará duplicar la producción de alimentos e incrementar espacios para vivienda y usar más plantas silvestres para alimento, combustible, construcción y medicina. Por eso, resulta urgente disponer de información científica sistematizada para tomar decisiones responsables sobre el manejo y protección de los ambientes naturales. El Libro Rojo de las Plantas Endémicas del Ecuador busca contribuir a este propósito.","author":[{"dropping-particle":"","family":"Endara et al","given":"","non-dropping-particle":"","parse-names":false,"suffix":""}],"container-title":"Publicaciones del Herbario QCA, Pontificia Universidad Católica del Ecuador","id":"ITEM-1","issued":{"date-parts":[["2011"]]},"number-of-pages":"322-444","title":"Libro Rojo de Plantas Endémicas del Ecuador, 2ª edición","type":"book"},"uris":["http://www.mendeley.com/documents/?uuid=b7fa76d8-a355-4702-b480-7578d4ec1a1f"]}],"mendeley":{"formattedCitation":"(Endara et al, 2011)","plainTextFormattedCitation":"(Endara et al, 2011)","previouslyFormattedCitation":"(Endara et al, 2011)"},"properties":{"noteIndex":0},"schema":"https://github.com/citation-style-language/schema/raw/master/csl-citation.json"}</w:instrText>
            </w:r>
            <w:r w:rsidRPr="00BD6295">
              <w:rPr>
                <w:rFonts w:ascii="Times New Roman" w:eastAsia="Times New Roman" w:hAnsi="Times New Roman" w:cs="Times New Roman"/>
                <w:b/>
                <w:kern w:val="0"/>
                <w:sz w:val="24"/>
                <w:szCs w:val="20"/>
                <w:lang w:val="es-ES"/>
                <w14:ligatures w14:val="none"/>
              </w:rPr>
              <w:fldChar w:fldCharType="separate"/>
            </w:r>
            <w:r w:rsidRPr="00BD6295">
              <w:rPr>
                <w:rFonts w:ascii="Times New Roman" w:eastAsia="Times New Roman" w:hAnsi="Times New Roman" w:cs="Times New Roman"/>
                <w:noProof/>
                <w:kern w:val="0"/>
                <w:sz w:val="24"/>
                <w:szCs w:val="20"/>
                <w:lang w:val="es-ES"/>
                <w14:ligatures w14:val="none"/>
              </w:rPr>
              <w:t>(Endara et al, 2011)</w:t>
            </w:r>
            <w:r w:rsidRPr="00BD6295">
              <w:rPr>
                <w:rFonts w:ascii="Times New Roman" w:eastAsia="Times New Roman" w:hAnsi="Times New Roman" w:cs="Times New Roman"/>
                <w:b/>
                <w:kern w:val="0"/>
                <w:sz w:val="24"/>
                <w:szCs w:val="20"/>
                <w:lang w:val="es-ES"/>
                <w14:ligatures w14:val="none"/>
              </w:rPr>
              <w:fldChar w:fldCharType="end"/>
            </w:r>
          </w:p>
          <w:p w14:paraId="1A97D85E"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fldChar w:fldCharType="begin" w:fldLock="1"/>
            </w:r>
            <w:r w:rsidRPr="00BD6295">
              <w:rPr>
                <w:rFonts w:ascii="Times New Roman" w:eastAsia="Times New Roman" w:hAnsi="Times New Roman" w:cs="Times New Roman"/>
                <w:b/>
                <w:kern w:val="0"/>
                <w:sz w:val="24"/>
                <w:szCs w:val="20"/>
                <w:lang w:val="es-ES"/>
                <w14:ligatures w14:val="none"/>
              </w:rPr>
              <w:instrText>ADDIN CSL_CITATION {"citationItems":[{"id":"ITEM-1","itemData":{"author":[{"dropping-particle":"","family":"Baquero","given":"L.","non-dropping-particle":"","parse-names":false,"suffix":""},{"dropping-particle":"","family":"D.Reina","given":"","non-dropping-particle":"","parse-names":false,"suffix":""},{"dropping-particle":"","family":"Jost","given":"L.","non-dropping-particle":"","parse-names":false,"suffix":""},{"dropping-particle":"","family":"Jiménez","given":"M.","non-dropping-particle":"","parse-names":false,"suffix":""},{"dropping-particle":"","family":"Oña","given":"P","non-dropping-particle":"","parse-names":false,"suffix":""}],"id":"ITEM-1","issued":{"date-parts":[["2019"]]},"page":"2","title":"Lista Roja de Orquideas del Ecuador","type":"article-journal"},"uris":["http://www.mendeley.com/documents/?uuid=f8b24619-dec0-4af6-97bc-187aa3fc56cc"]}],"mendeley":{"formattedCitation":"(Baquero et al., 2019)","plainTextFormattedCitation":"(Baquero et al., 2019)","previouslyFormattedCitation":"(Baquero et al., 2019)"},"properties":{"noteIndex":0},"schema":"https://github.com/citation-style-language/schema/raw/master/csl-citation.json"}</w:instrText>
            </w:r>
            <w:r w:rsidRPr="00BD6295">
              <w:rPr>
                <w:rFonts w:ascii="Times New Roman" w:eastAsia="Times New Roman" w:hAnsi="Times New Roman" w:cs="Times New Roman"/>
                <w:b/>
                <w:kern w:val="0"/>
                <w:sz w:val="24"/>
                <w:szCs w:val="20"/>
                <w:lang w:val="es-ES"/>
                <w14:ligatures w14:val="none"/>
              </w:rPr>
              <w:fldChar w:fldCharType="separate"/>
            </w:r>
            <w:r w:rsidRPr="00BD6295">
              <w:rPr>
                <w:rFonts w:ascii="Times New Roman" w:eastAsia="Times New Roman" w:hAnsi="Times New Roman" w:cs="Times New Roman"/>
                <w:noProof/>
                <w:kern w:val="0"/>
                <w:sz w:val="24"/>
                <w:szCs w:val="20"/>
                <w:lang w:val="es-ES"/>
                <w14:ligatures w14:val="none"/>
              </w:rPr>
              <w:t>(Baquero et al., 2019)</w:t>
            </w:r>
            <w:r w:rsidRPr="00BD6295">
              <w:rPr>
                <w:rFonts w:ascii="Times New Roman" w:eastAsia="Times New Roman" w:hAnsi="Times New Roman" w:cs="Times New Roman"/>
                <w:b/>
                <w:kern w:val="0"/>
                <w:sz w:val="24"/>
                <w:szCs w:val="20"/>
                <w:lang w:val="es-ES"/>
                <w14:ligatures w14:val="none"/>
              </w:rPr>
              <w:fldChar w:fldCharType="end"/>
            </w:r>
          </w:p>
        </w:tc>
      </w:tr>
    </w:tbl>
    <w:p w14:paraId="1218A0C8" w14:textId="77777777" w:rsidR="00BD6295" w:rsidRPr="00BD6295" w:rsidRDefault="00BD6295" w:rsidP="00BD6295">
      <w:pPr>
        <w:keepNext/>
        <w:spacing w:before="240" w:after="60" w:line="360" w:lineRule="auto"/>
        <w:ind w:right="-518"/>
        <w:jc w:val="both"/>
        <w:outlineLvl w:val="1"/>
        <w:rPr>
          <w:rFonts w:ascii="Times New Roman" w:eastAsia="Arial Narrow" w:hAnsi="Times New Roman" w:cs="Times New Roman"/>
          <w:b/>
          <w:bCs/>
          <w:iCs/>
          <w:color w:val="000000"/>
          <w:kern w:val="0"/>
          <w:sz w:val="24"/>
          <w14:ligatures w14:val="none"/>
        </w:rPr>
      </w:pPr>
      <w:bookmarkStart w:id="15" w:name="_Toc142434906"/>
      <w:bookmarkStart w:id="16" w:name="_Toc143238882"/>
      <w:r w:rsidRPr="00BD6295">
        <w:rPr>
          <w:rFonts w:ascii="Times New Roman" w:eastAsia="Arial Narrow" w:hAnsi="Times New Roman" w:cs="Times New Roman"/>
          <w:b/>
          <w:bCs/>
          <w:iCs/>
          <w:color w:val="000000"/>
          <w:kern w:val="0"/>
          <w:sz w:val="24"/>
          <w14:ligatures w14:val="none"/>
        </w:rPr>
        <w:t>PROCESO 5. Posibles riesgos biológicos</w:t>
      </w:r>
      <w:bookmarkEnd w:id="15"/>
      <w:bookmarkEnd w:id="16"/>
      <w:r w:rsidRPr="00BD6295">
        <w:rPr>
          <w:rFonts w:ascii="Times New Roman" w:eastAsia="Arial Narrow" w:hAnsi="Times New Roman" w:cs="Times New Roman"/>
          <w:b/>
          <w:bCs/>
          <w:iCs/>
          <w:color w:val="000000"/>
          <w:kern w:val="0"/>
          <w:sz w:val="24"/>
          <w:lang w:val="es-ES"/>
          <w14:ligatures w14:val="none"/>
        </w:rPr>
        <w:t xml:space="preserve"> </w:t>
      </w:r>
    </w:p>
    <w:tbl>
      <w:tblPr>
        <w:tblW w:w="14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0"/>
        <w:gridCol w:w="887"/>
        <w:gridCol w:w="719"/>
        <w:gridCol w:w="784"/>
        <w:gridCol w:w="823"/>
        <w:gridCol w:w="916"/>
        <w:gridCol w:w="2974"/>
        <w:gridCol w:w="2972"/>
      </w:tblGrid>
      <w:tr w:rsidR="00BD6295" w:rsidRPr="00BD6295" w14:paraId="4CECA3D8" w14:textId="77777777" w:rsidTr="00BD6295">
        <w:trPr>
          <w:trHeight w:val="449"/>
        </w:trPr>
        <w:tc>
          <w:tcPr>
            <w:tcW w:w="4230" w:type="dxa"/>
          </w:tcPr>
          <w:p w14:paraId="55DCD8B8"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kern w:val="0"/>
                <w:sz w:val="20"/>
                <w:szCs w:val="20"/>
                <w14:ligatures w14:val="none"/>
              </w:rPr>
              <w:t xml:space="preserve"> </w:t>
            </w:r>
            <w:r w:rsidRPr="00BD6295">
              <w:rPr>
                <w:rFonts w:ascii="Times New Roman" w:eastAsia="Times New Roman" w:hAnsi="Times New Roman" w:cs="Times New Roman"/>
                <w:b/>
                <w:kern w:val="0"/>
                <w:sz w:val="20"/>
                <w:szCs w:val="20"/>
                <w:lang w:val="es-ES"/>
                <w14:ligatures w14:val="none"/>
              </w:rPr>
              <w:t>Factor</w:t>
            </w:r>
          </w:p>
        </w:tc>
        <w:tc>
          <w:tcPr>
            <w:tcW w:w="887" w:type="dxa"/>
          </w:tcPr>
          <w:p w14:paraId="1472F04D"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Riesgos</w:t>
            </w:r>
          </w:p>
        </w:tc>
        <w:tc>
          <w:tcPr>
            <w:tcW w:w="719" w:type="dxa"/>
            <w:shd w:val="clear" w:color="auto" w:fill="FF0000"/>
          </w:tcPr>
          <w:p w14:paraId="18796B34"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Alto</w:t>
            </w:r>
          </w:p>
        </w:tc>
        <w:tc>
          <w:tcPr>
            <w:tcW w:w="784" w:type="dxa"/>
            <w:shd w:val="clear" w:color="auto" w:fill="FABF8F"/>
          </w:tcPr>
          <w:p w14:paraId="05126A55"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Medio</w:t>
            </w:r>
          </w:p>
        </w:tc>
        <w:tc>
          <w:tcPr>
            <w:tcW w:w="823" w:type="dxa"/>
            <w:shd w:val="clear" w:color="auto" w:fill="E5DFEC"/>
          </w:tcPr>
          <w:p w14:paraId="2E85FA73"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Bajo</w:t>
            </w:r>
          </w:p>
        </w:tc>
        <w:tc>
          <w:tcPr>
            <w:tcW w:w="916" w:type="dxa"/>
          </w:tcPr>
          <w:p w14:paraId="64E5D0C3"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Desconocido</w:t>
            </w:r>
          </w:p>
        </w:tc>
        <w:tc>
          <w:tcPr>
            <w:tcW w:w="2974" w:type="dxa"/>
          </w:tcPr>
          <w:p w14:paraId="5F86B183"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Bibliografía utilizada</w:t>
            </w:r>
          </w:p>
        </w:tc>
        <w:tc>
          <w:tcPr>
            <w:tcW w:w="2972" w:type="dxa"/>
          </w:tcPr>
          <w:p w14:paraId="4D54E547"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Nivel de confianza</w:t>
            </w:r>
          </w:p>
        </w:tc>
      </w:tr>
      <w:tr w:rsidR="00BD6295" w:rsidRPr="00BD6295" w14:paraId="09607079" w14:textId="77777777" w:rsidTr="00A41A64">
        <w:trPr>
          <w:trHeight w:val="367"/>
        </w:trPr>
        <w:tc>
          <w:tcPr>
            <w:tcW w:w="4230" w:type="dxa"/>
          </w:tcPr>
          <w:p w14:paraId="2D566126"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Distribución geográfica</w:t>
            </w:r>
          </w:p>
        </w:tc>
        <w:tc>
          <w:tcPr>
            <w:tcW w:w="887" w:type="dxa"/>
          </w:tcPr>
          <w:p w14:paraId="65D9B3D0"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719" w:type="dxa"/>
          </w:tcPr>
          <w:p w14:paraId="6BD41790"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X</w:t>
            </w:r>
          </w:p>
        </w:tc>
        <w:tc>
          <w:tcPr>
            <w:tcW w:w="784" w:type="dxa"/>
          </w:tcPr>
          <w:p w14:paraId="4298E9D2"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823" w:type="dxa"/>
          </w:tcPr>
          <w:p w14:paraId="7F4EF686"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916" w:type="dxa"/>
          </w:tcPr>
          <w:p w14:paraId="13547FB3"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2974" w:type="dxa"/>
          </w:tcPr>
          <w:p w14:paraId="2BB3A3CF"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fldChar w:fldCharType="begin" w:fldLock="1"/>
            </w:r>
            <w:r w:rsidRPr="00BD6295">
              <w:rPr>
                <w:rFonts w:ascii="Times New Roman" w:eastAsia="Times New Roman" w:hAnsi="Times New Roman" w:cs="Times New Roman"/>
                <w:b/>
                <w:kern w:val="0"/>
                <w:sz w:val="20"/>
                <w:szCs w:val="20"/>
                <w:lang w:val="es-ES"/>
                <w14:ligatures w14:val="none"/>
              </w:rPr>
              <w:instrText>ADDIN CSL_CITATION {"citationItems":[{"id":"ITEM-1","itemData":{"ISBN":"9789942033932","abstract":"La protección del patrimonio natural del Ecuador representa un reto para todos, especialmente si se considera que la desaparición de las especies endémicas o restringidas exclusivamente al Ecuador implica su extinción global. La información básica acerca de las especies, los ecosistemas y su estado de conservación sigue siendo insuficiente para cuantificar con precisión la magnitud de las amenazas a la conservación de las especies. A nivel mundial, apenas se ha evaluado el estado de conservación de 4% de las especies vegetales (Baillie et al. 2004) un porcentaje bajo si se considera que las predicciones de uso y abuso de las plantas en el futuro inmediato crecerán proporcionalmente con la población humana. Según Schatz (2009) a fines de siglo la población humana llegará a los nueve o diez billones de habitantes y necesitará duplicar la producción de alimentos e incrementar espacios para vivienda y usar más plantas silvestres para alimento, combustible, construcción y medicina. Por eso, resulta urgente disponer de información científica sistematizada para tomar decisiones responsables sobre el manejo y protección de los ambientes naturales. El Libro Rojo de las Plantas Endémicas del Ecuador busca contribuir a este propósito.","author":[{"dropping-particle":"","family":"Endara et al","given":"","non-dropping-particle":"","parse-names":false,"suffix":""}],"container-title":"Publicaciones del Herbario QCA, Pontificia Universidad Católica del Ecuador","id":"ITEM-1","issued":{"date-parts":[["2011"]]},"number-of-pages":"322-444","title":"Libro Rojo de Plantas Endémicas del Ecuador, 2ª edición","type":"book"},"uris":["http://www.mendeley.com/documents/?uuid=b7fa76d8-a355-4702-b480-7578d4ec1a1f"]}],"mendeley":{"formattedCitation":"(Endara et al, 2011)","plainTextFormattedCitation":"(Endara et al, 2011)","previouslyFormattedCitation":"(Endara et al, 2011)"},"properties":{"noteIndex":0},"schema":"https://github.com/citation-style-language/schema/raw/master/csl-citation.json"}</w:instrText>
            </w:r>
            <w:r w:rsidRPr="00BD6295">
              <w:rPr>
                <w:rFonts w:ascii="Times New Roman" w:eastAsia="Times New Roman" w:hAnsi="Times New Roman" w:cs="Times New Roman"/>
                <w:b/>
                <w:kern w:val="0"/>
                <w:sz w:val="20"/>
                <w:szCs w:val="20"/>
                <w:lang w:val="es-ES"/>
                <w14:ligatures w14:val="none"/>
              </w:rPr>
              <w:fldChar w:fldCharType="separate"/>
            </w:r>
            <w:r w:rsidRPr="00BD6295">
              <w:rPr>
                <w:rFonts w:ascii="Times New Roman" w:eastAsia="Times New Roman" w:hAnsi="Times New Roman" w:cs="Times New Roman"/>
                <w:noProof/>
                <w:kern w:val="0"/>
                <w:sz w:val="20"/>
                <w:szCs w:val="20"/>
                <w:lang w:val="es-ES"/>
                <w14:ligatures w14:val="none"/>
              </w:rPr>
              <w:t>(Endara et al, 2011)</w:t>
            </w:r>
            <w:r w:rsidRPr="00BD6295">
              <w:rPr>
                <w:rFonts w:ascii="Times New Roman" w:eastAsia="Times New Roman" w:hAnsi="Times New Roman" w:cs="Times New Roman"/>
                <w:b/>
                <w:kern w:val="0"/>
                <w:sz w:val="20"/>
                <w:szCs w:val="20"/>
                <w:lang w:val="es-ES"/>
                <w14:ligatures w14:val="none"/>
              </w:rPr>
              <w:fldChar w:fldCharType="end"/>
            </w:r>
            <w:r w:rsidRPr="00BD6295">
              <w:rPr>
                <w:rFonts w:ascii="Times New Roman" w:eastAsia="Times New Roman" w:hAnsi="Times New Roman" w:cs="Times New Roman"/>
                <w:b/>
                <w:kern w:val="0"/>
                <w:sz w:val="20"/>
                <w:szCs w:val="20"/>
                <w:lang w:val="es-ES"/>
                <w14:ligatures w14:val="none"/>
              </w:rPr>
              <w:t xml:space="preserve"> </w:t>
            </w:r>
          </w:p>
        </w:tc>
        <w:tc>
          <w:tcPr>
            <w:tcW w:w="2972" w:type="dxa"/>
          </w:tcPr>
          <w:p w14:paraId="25A0155E"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Alta</w:t>
            </w:r>
          </w:p>
        </w:tc>
      </w:tr>
      <w:tr w:rsidR="00BD6295" w:rsidRPr="00BD6295" w14:paraId="197B0160" w14:textId="77777777" w:rsidTr="00A41A64">
        <w:trPr>
          <w:trHeight w:val="1258"/>
        </w:trPr>
        <w:tc>
          <w:tcPr>
            <w:tcW w:w="4230" w:type="dxa"/>
          </w:tcPr>
          <w:p w14:paraId="53C783B5"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 xml:space="preserve">Tamaño de la distribución de la </w:t>
            </w:r>
            <w:proofErr w:type="spellStart"/>
            <w:r w:rsidRPr="00BD6295">
              <w:rPr>
                <w:rFonts w:ascii="Times New Roman" w:eastAsia="Times New Roman" w:hAnsi="Times New Roman" w:cs="Times New Roman"/>
                <w:b/>
                <w:kern w:val="0"/>
                <w:sz w:val="20"/>
                <w:szCs w:val="20"/>
                <w:lang w:val="es-ES"/>
                <w14:ligatures w14:val="none"/>
              </w:rPr>
              <w:t>poblaciónNacional</w:t>
            </w:r>
            <w:proofErr w:type="spellEnd"/>
            <w:r w:rsidRPr="00BD6295">
              <w:rPr>
                <w:rFonts w:ascii="Times New Roman" w:eastAsia="Times New Roman" w:hAnsi="Times New Roman" w:cs="Times New Roman"/>
                <w:b/>
                <w:kern w:val="0"/>
                <w:sz w:val="20"/>
                <w:szCs w:val="20"/>
                <w:lang w:val="es-ES"/>
                <w14:ligatures w14:val="none"/>
              </w:rPr>
              <w:t>/subnacional</w:t>
            </w:r>
          </w:p>
        </w:tc>
        <w:tc>
          <w:tcPr>
            <w:tcW w:w="887" w:type="dxa"/>
          </w:tcPr>
          <w:p w14:paraId="2814A7F9"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719" w:type="dxa"/>
          </w:tcPr>
          <w:p w14:paraId="3B7CC08B"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784" w:type="dxa"/>
          </w:tcPr>
          <w:p w14:paraId="3BF35A1B"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823" w:type="dxa"/>
          </w:tcPr>
          <w:p w14:paraId="01D48DD6"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X</w:t>
            </w:r>
          </w:p>
        </w:tc>
        <w:tc>
          <w:tcPr>
            <w:tcW w:w="916" w:type="dxa"/>
          </w:tcPr>
          <w:p w14:paraId="5251FDEB"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2974" w:type="dxa"/>
          </w:tcPr>
          <w:p w14:paraId="2E86FC89" w14:textId="77777777" w:rsidR="00BD6295" w:rsidRPr="00BD6295" w:rsidRDefault="00BD6295" w:rsidP="00BD6295">
            <w:pPr>
              <w:spacing w:after="0" w:line="360" w:lineRule="auto"/>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fldChar w:fldCharType="begin" w:fldLock="1"/>
            </w:r>
            <w:r w:rsidRPr="00BD6295">
              <w:rPr>
                <w:rFonts w:ascii="Times New Roman" w:eastAsia="Times New Roman" w:hAnsi="Times New Roman" w:cs="Times New Roman"/>
                <w:b/>
                <w:kern w:val="0"/>
                <w:sz w:val="20"/>
                <w:szCs w:val="20"/>
                <w:lang w:val="es-ES"/>
                <w14:ligatures w14:val="none"/>
              </w:rPr>
              <w:instrText>ADDIN CSL_CITATION {"citationItems":[{"id":"ITEM-1","itemData":{"author":[{"dropping-particle":"","family":"Oña Sánchez","given":"Edwin P .","non-dropping-particle":"","parse-names":false,"suffix":""},{"dropping-particle":"","family":"Mites Cadena","given":"Mariana de J.","non-dropping-particle":"","parse-names":false,"suffix":""},{"dropping-particle":"","family":"Reina Moreno","given":"Darío","non-dropping-particle":"","parse-names":false,"suffix":""}],"container-title":"Revista Cientifica Hallazgos 21","id":"ITEM-1","issue":"1","issued":{"date-parts":[["2018"]]},"page":"1-13","title":"Inventario Familia Orchidaceae en la Reserva Geobotánica Pululahua","type":"article-journal","volume":"3"},"uris":["http://www.mendeley.com/documents/?uuid=1a459999-a089-4731-8844-0abc85b69bde"]}],"mendeley":{"formattedCitation":"(Oña Sánchez et al., 2018)","plainTextFormattedCitation":"(Oña Sánchez et al., 2018)","previouslyFormattedCitation":"(Oña Sánchez et al., 2018)"},"properties":{"noteIndex":0},"schema":"https://github.com/citation-style-language/schema/raw/master/csl-citation.json"}</w:instrText>
            </w:r>
            <w:r w:rsidRPr="00BD6295">
              <w:rPr>
                <w:rFonts w:ascii="Times New Roman" w:eastAsia="Times New Roman" w:hAnsi="Times New Roman" w:cs="Times New Roman"/>
                <w:b/>
                <w:kern w:val="0"/>
                <w:sz w:val="20"/>
                <w:szCs w:val="20"/>
                <w:lang w:val="es-ES"/>
                <w14:ligatures w14:val="none"/>
              </w:rPr>
              <w:fldChar w:fldCharType="separate"/>
            </w:r>
            <w:r w:rsidRPr="00BD6295">
              <w:rPr>
                <w:rFonts w:ascii="Times New Roman" w:eastAsia="Times New Roman" w:hAnsi="Times New Roman" w:cs="Times New Roman"/>
                <w:noProof/>
                <w:kern w:val="0"/>
                <w:sz w:val="20"/>
                <w:szCs w:val="20"/>
                <w:lang w:val="es-ES"/>
                <w14:ligatures w14:val="none"/>
              </w:rPr>
              <w:t>(Oña Sánchez et al., 2018)</w:t>
            </w:r>
            <w:r w:rsidRPr="00BD6295">
              <w:rPr>
                <w:rFonts w:ascii="Times New Roman" w:eastAsia="Times New Roman" w:hAnsi="Times New Roman" w:cs="Times New Roman"/>
                <w:b/>
                <w:kern w:val="0"/>
                <w:sz w:val="20"/>
                <w:szCs w:val="20"/>
                <w:lang w:val="es-ES"/>
                <w14:ligatures w14:val="none"/>
              </w:rPr>
              <w:fldChar w:fldCharType="end"/>
            </w:r>
            <w:r w:rsidRPr="00BD6295">
              <w:rPr>
                <w:rFonts w:ascii="Times New Roman" w:eastAsia="Times New Roman" w:hAnsi="Times New Roman" w:cs="Times New Roman"/>
                <w:b/>
                <w:kern w:val="0"/>
                <w:sz w:val="20"/>
                <w:szCs w:val="20"/>
                <w:lang w:val="es-ES"/>
                <w14:ligatures w14:val="none"/>
              </w:rPr>
              <w:fldChar w:fldCharType="begin" w:fldLock="1"/>
            </w:r>
            <w:r w:rsidRPr="00BD6295">
              <w:rPr>
                <w:rFonts w:ascii="Times New Roman" w:eastAsia="Times New Roman" w:hAnsi="Times New Roman" w:cs="Times New Roman"/>
                <w:b/>
                <w:kern w:val="0"/>
                <w:sz w:val="20"/>
                <w:szCs w:val="20"/>
                <w:lang w:val="es-ES"/>
                <w14:ligatures w14:val="none"/>
              </w:rPr>
              <w:instrText>ADDIN CSL_CITATION {"citationItems":[{"id":"ITEM-1","itemData":{"ISBN":"9789942409904","author":[{"dropping-particle":"","family":"Mites","given":"","non-dropping-particle":"","parse-names":false,"suffix":""}],"container-title":"Digital","id":"ITEM-1","issue":"1","issued":{"date-parts":[["2021"]]},"number-of-pages":"1-43","title":"Plan de Acción Nacional para la Conservación de Orquídeas Amenazadas del Ecuador","type":"book","volume":"1"},"uris":["http://www.mendeley.com/documents/?uuid=ef912aba-b5ab-4117-9bb3-23b89043f833"]}],"mendeley":{"formattedCitation":"(Mites, 2021)","plainTextFormattedCitation":"(Mites, 2021)","previouslyFormattedCitation":"(Mites, 2021)"},"properties":{"noteIndex":0},"schema":"https://github.com/citation-style-language/schema/raw/master/csl-citation.json"}</w:instrText>
            </w:r>
            <w:r w:rsidRPr="00BD6295">
              <w:rPr>
                <w:rFonts w:ascii="Times New Roman" w:eastAsia="Times New Roman" w:hAnsi="Times New Roman" w:cs="Times New Roman"/>
                <w:b/>
                <w:kern w:val="0"/>
                <w:sz w:val="20"/>
                <w:szCs w:val="20"/>
                <w:lang w:val="es-ES"/>
                <w14:ligatures w14:val="none"/>
              </w:rPr>
              <w:fldChar w:fldCharType="separate"/>
            </w:r>
            <w:r w:rsidRPr="00BD6295">
              <w:rPr>
                <w:rFonts w:ascii="Times New Roman" w:eastAsia="Times New Roman" w:hAnsi="Times New Roman" w:cs="Times New Roman"/>
                <w:noProof/>
                <w:kern w:val="0"/>
                <w:sz w:val="20"/>
                <w:szCs w:val="20"/>
                <w:lang w:val="es-ES"/>
                <w14:ligatures w14:val="none"/>
              </w:rPr>
              <w:t>(Mites, 2021)</w:t>
            </w:r>
            <w:r w:rsidRPr="00BD6295">
              <w:rPr>
                <w:rFonts w:ascii="Times New Roman" w:eastAsia="Times New Roman" w:hAnsi="Times New Roman" w:cs="Times New Roman"/>
                <w:b/>
                <w:kern w:val="0"/>
                <w:sz w:val="20"/>
                <w:szCs w:val="20"/>
                <w:lang w:val="es-ES"/>
                <w14:ligatures w14:val="none"/>
              </w:rPr>
              <w:fldChar w:fldCharType="end"/>
            </w:r>
            <w:r w:rsidRPr="00BD6295">
              <w:rPr>
                <w:rFonts w:ascii="Times New Roman" w:eastAsia="Times New Roman" w:hAnsi="Times New Roman" w:cs="Times New Roman"/>
                <w:b/>
                <w:kern w:val="0"/>
                <w:sz w:val="20"/>
                <w:szCs w:val="20"/>
                <w:lang w:val="es-ES"/>
                <w14:ligatures w14:val="none"/>
              </w:rPr>
              <w:t xml:space="preserve">, </w:t>
            </w:r>
            <w:r w:rsidRPr="00BD6295">
              <w:rPr>
                <w:rFonts w:ascii="Times New Roman" w:eastAsia="Times New Roman" w:hAnsi="Times New Roman" w:cs="Times New Roman"/>
                <w:b/>
                <w:kern w:val="0"/>
                <w:sz w:val="20"/>
                <w:szCs w:val="20"/>
                <w:lang w:val="es-ES"/>
                <w14:ligatures w14:val="none"/>
              </w:rPr>
              <w:fldChar w:fldCharType="begin" w:fldLock="1"/>
            </w:r>
            <w:r w:rsidRPr="00BD6295">
              <w:rPr>
                <w:rFonts w:ascii="Times New Roman" w:eastAsia="Times New Roman" w:hAnsi="Times New Roman" w:cs="Times New Roman"/>
                <w:b/>
                <w:kern w:val="0"/>
                <w:sz w:val="20"/>
                <w:szCs w:val="20"/>
                <w:lang w:val="es-ES"/>
                <w14:ligatures w14:val="none"/>
              </w:rPr>
              <w:instrText>ADDIN CSL_CITATION {"citationItems":[{"id":"ITEM-1","itemData":{"ISBN":"9789942409904","author":[{"dropping-particle":"","family":"Mites","given":"","non-dropping-particle":"","parse-names":false,"suffix":""}],"container-title":"Digital","id":"ITEM-1","issue":"1","issued":{"date-parts":[["2021"]]},"number-of-pages":"1-43","title":"Plan de Acción Nacional para la Conservación de Orquídeas Amenazadas del Ecuador","type":"book","volume":"1"},"uris":["http://www.mendeley.com/documents/?uuid=ef912aba-b5ab-4117-9bb3-23b89043f833"]}],"mendeley":{"formattedCitation":"(Mites, 2021)","plainTextFormattedCitation":"(Mites, 2021)","previouslyFormattedCitation":"(Mites, 2021)"},"properties":{"noteIndex":0},"schema":"https://github.com/citation-style-language/schema/raw/master/csl-citation.json"}</w:instrText>
            </w:r>
            <w:r w:rsidRPr="00BD6295">
              <w:rPr>
                <w:rFonts w:ascii="Times New Roman" w:eastAsia="Times New Roman" w:hAnsi="Times New Roman" w:cs="Times New Roman"/>
                <w:b/>
                <w:kern w:val="0"/>
                <w:sz w:val="20"/>
                <w:szCs w:val="20"/>
                <w:lang w:val="es-ES"/>
                <w14:ligatures w14:val="none"/>
              </w:rPr>
              <w:fldChar w:fldCharType="separate"/>
            </w:r>
            <w:r w:rsidRPr="00BD6295">
              <w:rPr>
                <w:rFonts w:ascii="Times New Roman" w:eastAsia="Times New Roman" w:hAnsi="Times New Roman" w:cs="Times New Roman"/>
                <w:noProof/>
                <w:kern w:val="0"/>
                <w:sz w:val="20"/>
                <w:szCs w:val="20"/>
                <w:lang w:val="es-ES"/>
                <w14:ligatures w14:val="none"/>
              </w:rPr>
              <w:t>(Mites, 2021)</w:t>
            </w:r>
            <w:r w:rsidRPr="00BD6295">
              <w:rPr>
                <w:rFonts w:ascii="Times New Roman" w:eastAsia="Times New Roman" w:hAnsi="Times New Roman" w:cs="Times New Roman"/>
                <w:b/>
                <w:kern w:val="0"/>
                <w:sz w:val="20"/>
                <w:szCs w:val="20"/>
                <w:lang w:val="es-ES"/>
                <w14:ligatures w14:val="none"/>
              </w:rPr>
              <w:fldChar w:fldCharType="end"/>
            </w:r>
          </w:p>
          <w:p w14:paraId="0B92EE49" w14:textId="77777777" w:rsidR="00BD6295" w:rsidRPr="00BD6295" w:rsidRDefault="00BD6295" w:rsidP="00BD6295">
            <w:pPr>
              <w:spacing w:after="0" w:line="360" w:lineRule="auto"/>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fldChar w:fldCharType="begin" w:fldLock="1"/>
            </w:r>
            <w:r w:rsidRPr="00BD6295">
              <w:rPr>
                <w:rFonts w:ascii="Times New Roman" w:eastAsia="Times New Roman" w:hAnsi="Times New Roman" w:cs="Times New Roman"/>
                <w:b/>
                <w:kern w:val="0"/>
                <w:sz w:val="20"/>
                <w:szCs w:val="20"/>
                <w:lang w:val="es-ES"/>
                <w14:ligatures w14:val="none"/>
              </w:rPr>
              <w:instrText>ADDIN CSL_CITATION {"citationItems":[{"id":"ITEM-1","itemData":{"DOI":"10.3390/plants11050698","ISSN":"22237747","abstract":"The Pululahua Geobotanical Reserve is a protected natural area in the cloud mountain forest of Ecuador, so rich in orchid species despite being a volcanic area still under threat of volcanic activity. A comparative biodiversity study of orchids was carried out in two different sectors, Chaupisacha (CH) and La Reventazón (LR). Data were collected in 1 ha plots in each sector, in which all the orchids found were counted and two individuals of each species were retained. Immature individuals were conserved in a plant nursery until flowering. In CH, there were 922 individuals grouped into 24 genera and 55 species, while LR had 9196 individuals grouped into 26 genera and 46 species; only 14 species were found in both sectors. Different density and diversity indexes were calculated. The density (ind./100 m2 ) of CH was 0.96, while that of LR was 185.92. Simpson’s diversity (1 − λ) attained CH 0.903 ± 0.01 and LR 0.85 ± 0.01. The orchid diversity measured by the Shannon-Wiener diversity index (H′ ) was 1.29 for CH, differing significantly from that of LR (H′ 1.02). The medium equity (Jaccard’s J′ ) found was 0.61 in CH and 90.78 in LR. Limitations as regards the natural dispersion of orchids seemed to favor endemism. Some species, such as Dracula felix and Restrepia guttulate, are threatened with disappearance from the wild or are vulnerable, as is the case for Epidendrum polyanthogastrium. A lack of information on the phenology and anthropic impacts in the area limit the conservation of species, signifying that new protected figures and seed banks are necessary, especially in CH, owing to its high diversity of orchids.","author":[{"dropping-particle":"","family":"Mites","given":"Mariana","non-dropping-particle":"","parse-names":false,"suffix":""},{"dropping-particle":"","family":"García-Mozo","given":"Herminia","non-dropping-particle":"","parse-names":false,"suffix":""},{"dropping-particle":"","family":"Galán","given":"Carmen","non-dropping-particle":"","parse-names":false,"suffix":""},{"dropping-particle":"","family":"Oña","given":"Edwin","non-dropping-particle":"","parse-names":false,"suffix":""}],"container-title":"Plants","id":"ITEM-1","issue":"5","issued":{"date-parts":[["2022"]]},"title":"Analysis of the Orchidaceae Diversity in the Pululahua Reserve, Ecuador: Opportunities and Constraints as Regards the Biodiversity Conservation of the Cloud Mountain Forest","type":"article-journal","volume":"11"},"uris":["http://www.mendeley.com/documents/?uuid=380f79c5-4cb9-4fc3-a325-cdd4741dfe98"]}],"mendeley":{"formattedCitation":"(Mites et al., 2022)","plainTextFormattedCitation":"(Mites et al., 2022)","previouslyFormattedCitation":"(Mites et al., 2022)"},"properties":{"noteIndex":0},"schema":"https://github.com/citation-style-language/schema/raw/master/csl-citation.json"}</w:instrText>
            </w:r>
            <w:r w:rsidRPr="00BD6295">
              <w:rPr>
                <w:rFonts w:ascii="Times New Roman" w:eastAsia="Times New Roman" w:hAnsi="Times New Roman" w:cs="Times New Roman"/>
                <w:b/>
                <w:kern w:val="0"/>
                <w:sz w:val="20"/>
                <w:szCs w:val="20"/>
                <w:lang w:val="es-ES"/>
                <w14:ligatures w14:val="none"/>
              </w:rPr>
              <w:fldChar w:fldCharType="separate"/>
            </w:r>
            <w:r w:rsidRPr="00BD6295">
              <w:rPr>
                <w:rFonts w:ascii="Times New Roman" w:eastAsia="Times New Roman" w:hAnsi="Times New Roman" w:cs="Times New Roman"/>
                <w:noProof/>
                <w:kern w:val="0"/>
                <w:sz w:val="20"/>
                <w:szCs w:val="20"/>
                <w:lang w:val="es-ES"/>
                <w14:ligatures w14:val="none"/>
              </w:rPr>
              <w:t>(Mites et al., 2022)</w:t>
            </w:r>
            <w:r w:rsidRPr="00BD6295">
              <w:rPr>
                <w:rFonts w:ascii="Times New Roman" w:eastAsia="Times New Roman" w:hAnsi="Times New Roman" w:cs="Times New Roman"/>
                <w:b/>
                <w:kern w:val="0"/>
                <w:sz w:val="20"/>
                <w:szCs w:val="20"/>
                <w:lang w:val="es-ES"/>
                <w14:ligatures w14:val="none"/>
              </w:rPr>
              <w:fldChar w:fldCharType="end"/>
            </w:r>
            <w:r w:rsidRPr="00BD6295">
              <w:rPr>
                <w:rFonts w:ascii="Times New Roman" w:eastAsia="Times New Roman" w:hAnsi="Times New Roman" w:cs="Times New Roman"/>
                <w:b/>
                <w:kern w:val="0"/>
                <w:sz w:val="20"/>
                <w:szCs w:val="20"/>
                <w:lang w:val="es-ES"/>
                <w14:ligatures w14:val="none"/>
              </w:rPr>
              <w:t xml:space="preserve"> </w:t>
            </w:r>
          </w:p>
        </w:tc>
        <w:tc>
          <w:tcPr>
            <w:tcW w:w="2972" w:type="dxa"/>
          </w:tcPr>
          <w:p w14:paraId="1ECC2A2F"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Alta</w:t>
            </w:r>
          </w:p>
        </w:tc>
      </w:tr>
      <w:tr w:rsidR="00BD6295" w:rsidRPr="00BD6295" w14:paraId="06C21AE8" w14:textId="77777777" w:rsidTr="00A41A64">
        <w:trPr>
          <w:trHeight w:val="778"/>
        </w:trPr>
        <w:tc>
          <w:tcPr>
            <w:tcW w:w="4230" w:type="dxa"/>
          </w:tcPr>
          <w:p w14:paraId="1EF09179"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lastRenderedPageBreak/>
              <w:t xml:space="preserve">Estructura del tamaño de las poblaciones nacionales y </w:t>
            </w:r>
            <w:proofErr w:type="spellStart"/>
            <w:r w:rsidRPr="00BD6295">
              <w:rPr>
                <w:rFonts w:ascii="Times New Roman" w:eastAsia="Times New Roman" w:hAnsi="Times New Roman" w:cs="Times New Roman"/>
                <w:b/>
                <w:kern w:val="0"/>
                <w:sz w:val="20"/>
                <w:szCs w:val="20"/>
                <w:lang w:val="es-ES"/>
                <w14:ligatures w14:val="none"/>
              </w:rPr>
              <w:t>subancionales</w:t>
            </w:r>
            <w:proofErr w:type="spellEnd"/>
          </w:p>
        </w:tc>
        <w:tc>
          <w:tcPr>
            <w:tcW w:w="887" w:type="dxa"/>
          </w:tcPr>
          <w:p w14:paraId="0E09A162"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719" w:type="dxa"/>
          </w:tcPr>
          <w:p w14:paraId="2280D896"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784" w:type="dxa"/>
          </w:tcPr>
          <w:p w14:paraId="4401BDDF"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823" w:type="dxa"/>
          </w:tcPr>
          <w:p w14:paraId="11DDE384"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X</w:t>
            </w:r>
          </w:p>
        </w:tc>
        <w:tc>
          <w:tcPr>
            <w:tcW w:w="916" w:type="dxa"/>
          </w:tcPr>
          <w:p w14:paraId="086DE7B8"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2974" w:type="dxa"/>
          </w:tcPr>
          <w:p w14:paraId="7B5F2A20"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fldChar w:fldCharType="begin" w:fldLock="1"/>
            </w:r>
            <w:r w:rsidRPr="00BD6295">
              <w:rPr>
                <w:rFonts w:ascii="Times New Roman" w:eastAsia="Times New Roman" w:hAnsi="Times New Roman" w:cs="Times New Roman"/>
                <w:b/>
                <w:kern w:val="0"/>
                <w:sz w:val="20"/>
                <w:szCs w:val="20"/>
                <w:lang w:val="es-ES"/>
                <w14:ligatures w14:val="none"/>
              </w:rPr>
              <w:instrText>ADDIN CSL_CITATION {"citationItems":[{"id":"ITEM-1","itemData":{"ISBN":"9789942409904","author":[{"dropping-particle":"","family":"Mites","given":"","non-dropping-particle":"","parse-names":false,"suffix":""}],"container-title":"Digital","id":"ITEM-1","issue":"1","issued":{"date-parts":[["2021"]]},"number-of-pages":"1-43","title":"Plan de Acción Nacional para la Conservación de Orquídeas Amenazadas del Ecuador","type":"book","volume":"1"},"uris":["http://www.mendeley.com/documents/?uuid=ef912aba-b5ab-4117-9bb3-23b89043f833"]}],"mendeley":{"formattedCitation":"(Mites, 2021)","plainTextFormattedCitation":"(Mites, 2021)","previouslyFormattedCitation":"(Mites, 2021)"},"properties":{"noteIndex":0},"schema":"https://github.com/citation-style-language/schema/raw/master/csl-citation.json"}</w:instrText>
            </w:r>
            <w:r w:rsidRPr="00BD6295">
              <w:rPr>
                <w:rFonts w:ascii="Times New Roman" w:eastAsia="Times New Roman" w:hAnsi="Times New Roman" w:cs="Times New Roman"/>
                <w:b/>
                <w:kern w:val="0"/>
                <w:sz w:val="20"/>
                <w:szCs w:val="20"/>
                <w:lang w:val="es-ES"/>
                <w14:ligatures w14:val="none"/>
              </w:rPr>
              <w:fldChar w:fldCharType="separate"/>
            </w:r>
            <w:r w:rsidRPr="00BD6295">
              <w:rPr>
                <w:rFonts w:ascii="Times New Roman" w:eastAsia="Times New Roman" w:hAnsi="Times New Roman" w:cs="Times New Roman"/>
                <w:noProof/>
                <w:kern w:val="0"/>
                <w:sz w:val="20"/>
                <w:szCs w:val="20"/>
                <w:lang w:val="es-ES"/>
                <w14:ligatures w14:val="none"/>
              </w:rPr>
              <w:t>(Mites, 2021)</w:t>
            </w:r>
            <w:r w:rsidRPr="00BD6295">
              <w:rPr>
                <w:rFonts w:ascii="Times New Roman" w:eastAsia="Times New Roman" w:hAnsi="Times New Roman" w:cs="Times New Roman"/>
                <w:b/>
                <w:kern w:val="0"/>
                <w:sz w:val="20"/>
                <w:szCs w:val="20"/>
                <w:lang w:val="es-ES"/>
                <w14:ligatures w14:val="none"/>
              </w:rPr>
              <w:fldChar w:fldCharType="end"/>
            </w:r>
            <w:r w:rsidRPr="00BD6295">
              <w:rPr>
                <w:rFonts w:ascii="Times New Roman" w:eastAsia="Times New Roman" w:hAnsi="Times New Roman" w:cs="Times New Roman"/>
                <w:b/>
                <w:kern w:val="0"/>
                <w:sz w:val="20"/>
                <w:szCs w:val="20"/>
                <w:lang w:val="es-ES"/>
                <w14:ligatures w14:val="none"/>
              </w:rPr>
              <w:t xml:space="preserve">, </w:t>
            </w:r>
            <w:r w:rsidRPr="00BD6295">
              <w:rPr>
                <w:rFonts w:ascii="Times New Roman" w:eastAsia="Times New Roman" w:hAnsi="Times New Roman" w:cs="Times New Roman"/>
                <w:b/>
                <w:kern w:val="0"/>
                <w:sz w:val="20"/>
                <w:szCs w:val="20"/>
                <w:lang w:val="es-ES"/>
                <w14:ligatures w14:val="none"/>
              </w:rPr>
              <w:fldChar w:fldCharType="begin" w:fldLock="1"/>
            </w:r>
            <w:r w:rsidRPr="00BD6295">
              <w:rPr>
                <w:rFonts w:ascii="Times New Roman" w:eastAsia="Times New Roman" w:hAnsi="Times New Roman" w:cs="Times New Roman"/>
                <w:b/>
                <w:kern w:val="0"/>
                <w:sz w:val="20"/>
                <w:szCs w:val="20"/>
                <w:lang w:val="es-ES"/>
                <w14:ligatures w14:val="none"/>
              </w:rPr>
              <w:instrText>ADDIN CSL_CITATION {"citationItems":[{"id":"ITEM-1","itemData":{"URL":"https://cites.org/esp/node/6758","accessed":{"date-parts":[["2021","6","25"]]},"author":[{"dropping-particle":"","family":"CITES","given":"","non-dropping-particle":"","parse-names":false,"suffix":""}],"container-title":"CITES Convención Internacional sobre el Comercio Internacional de flora y fauna silvestre","id":"ITEM-1","issued":{"date-parts":[["2021"]]},"page":"1-undefined","title":"Lista de las especies de la CITES","type":"webpage"},"uris":["http://www.mendeley.com/documents/?uuid=69ea55e7-a876-380c-b3b6-4aa7e6272d3c"]}],"mendeley":{"formattedCitation":"(CITES, 2021)","plainTextFormattedCitation":"(CITES, 2021)","previouslyFormattedCitation":"(CITES, 2021)"},"properties":{"noteIndex":0},"schema":"https://github.com/citation-style-language/schema/raw/master/csl-citation.json"}</w:instrText>
            </w:r>
            <w:r w:rsidRPr="00BD6295">
              <w:rPr>
                <w:rFonts w:ascii="Times New Roman" w:eastAsia="Times New Roman" w:hAnsi="Times New Roman" w:cs="Times New Roman"/>
                <w:b/>
                <w:kern w:val="0"/>
                <w:sz w:val="20"/>
                <w:szCs w:val="20"/>
                <w:lang w:val="es-ES"/>
                <w14:ligatures w14:val="none"/>
              </w:rPr>
              <w:fldChar w:fldCharType="separate"/>
            </w:r>
            <w:r w:rsidRPr="00BD6295">
              <w:rPr>
                <w:rFonts w:ascii="Times New Roman" w:eastAsia="Times New Roman" w:hAnsi="Times New Roman" w:cs="Times New Roman"/>
                <w:noProof/>
                <w:kern w:val="0"/>
                <w:sz w:val="20"/>
                <w:szCs w:val="20"/>
                <w:lang w:val="es-ES"/>
                <w14:ligatures w14:val="none"/>
              </w:rPr>
              <w:t>(CITES, 2021)</w:t>
            </w:r>
            <w:r w:rsidRPr="00BD6295">
              <w:rPr>
                <w:rFonts w:ascii="Times New Roman" w:eastAsia="Times New Roman" w:hAnsi="Times New Roman" w:cs="Times New Roman"/>
                <w:b/>
                <w:kern w:val="0"/>
                <w:sz w:val="20"/>
                <w:szCs w:val="20"/>
                <w:lang w:val="es-ES"/>
                <w14:ligatures w14:val="none"/>
              </w:rPr>
              <w:fldChar w:fldCharType="end"/>
            </w:r>
          </w:p>
        </w:tc>
        <w:tc>
          <w:tcPr>
            <w:tcW w:w="2972" w:type="dxa"/>
          </w:tcPr>
          <w:p w14:paraId="0CDFF4E1"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Alta</w:t>
            </w:r>
          </w:p>
        </w:tc>
      </w:tr>
      <w:tr w:rsidR="00BD6295" w:rsidRPr="00BD6295" w14:paraId="20E388F7" w14:textId="77777777" w:rsidTr="00A41A64">
        <w:trPr>
          <w:trHeight w:val="485"/>
        </w:trPr>
        <w:tc>
          <w:tcPr>
            <w:tcW w:w="4230" w:type="dxa"/>
          </w:tcPr>
          <w:p w14:paraId="5F8EEE7A"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 xml:space="preserve">Especificidad y vulnerabilidad del hábitat  </w:t>
            </w:r>
          </w:p>
        </w:tc>
        <w:tc>
          <w:tcPr>
            <w:tcW w:w="887" w:type="dxa"/>
          </w:tcPr>
          <w:p w14:paraId="095FA101"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719" w:type="dxa"/>
          </w:tcPr>
          <w:p w14:paraId="34B05F4F"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784" w:type="dxa"/>
          </w:tcPr>
          <w:p w14:paraId="6D451929"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823" w:type="dxa"/>
          </w:tcPr>
          <w:p w14:paraId="0EE33455"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X</w:t>
            </w:r>
          </w:p>
        </w:tc>
        <w:tc>
          <w:tcPr>
            <w:tcW w:w="916" w:type="dxa"/>
          </w:tcPr>
          <w:p w14:paraId="3D5B4CDD"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2974" w:type="dxa"/>
          </w:tcPr>
          <w:p w14:paraId="72A085A9" w14:textId="77777777" w:rsidR="00BD6295" w:rsidRPr="00BD6295" w:rsidRDefault="00BD6295" w:rsidP="00BD6295">
            <w:pPr>
              <w:spacing w:after="0" w:line="360" w:lineRule="auto"/>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fldChar w:fldCharType="begin" w:fldLock="1"/>
            </w:r>
            <w:r w:rsidRPr="00BD6295">
              <w:rPr>
                <w:rFonts w:ascii="Times New Roman" w:eastAsia="Times New Roman" w:hAnsi="Times New Roman" w:cs="Times New Roman"/>
                <w:b/>
                <w:kern w:val="0"/>
                <w:sz w:val="20"/>
                <w:szCs w:val="20"/>
                <w:lang w:val="es-ES"/>
                <w14:ligatures w14:val="none"/>
              </w:rPr>
              <w:instrText>ADDIN CSL_CITATION {"citationItems":[{"id":"ITEM-1","itemData":{"DOI":"10.3390/plants11050698","ISSN":"22237747","abstract":"The Pululahua Geobotanical Reserve is a protected natural area in the cloud mountain forest of Ecuador, so rich in orchid species despite being a volcanic area still under threat of volcanic activity. A comparative biodiversity study of orchids was carried out in two different sectors, Chaupisacha (CH) and La Reventazón (LR). Data were collected in 1 ha plots in each sector, in which all the orchids found were counted and two individuals of each species were retained. Immature individuals were conserved in a plant nursery until flowering. In CH, there were 922 individuals grouped into 24 genera and 55 species, while LR had 9196 individuals grouped into 26 genera and 46 species; only 14 species were found in both sectors. Different density and diversity indexes were calculated. The density (ind./100 m2 ) of CH was 0.96, while that of LR was 185.92. Simpson’s diversity (1 − λ) attained CH 0.903 ± 0.01 and LR 0.85 ± 0.01. The orchid diversity measured by the Shannon-Wiener diversity index (H′ ) was 1.29 for CH, differing significantly from that of LR (H′ 1.02). The medium equity (Jaccard’s J′ ) found was 0.61 in CH and 90.78 in LR. Limitations as regards the natural dispersion of orchids seemed to favor endemism. Some species, such as Dracula felix and Restrepia guttulate, are threatened with disappearance from the wild or are vulnerable, as is the case for Epidendrum polyanthogastrium. A lack of information on the phenology and anthropic impacts in the area limit the conservation of species, signifying that new protected figures and seed banks are necessary, especially in CH, owing to its high diversity of orchids.","author":[{"dropping-particle":"","family":"Mites","given":"Mariana","non-dropping-particle":"","parse-names":false,"suffix":""},{"dropping-particle":"","family":"García-Mozo","given":"Herminia","non-dropping-particle":"","parse-names":false,"suffix":""},{"dropping-particle":"","family":"Galán","given":"Carmen","non-dropping-particle":"","parse-names":false,"suffix":""},{"dropping-particle":"","family":"Oña","given":"Edwin","non-dropping-particle":"","parse-names":false,"suffix":""}],"container-title":"Plants","id":"ITEM-1","issue":"5","issued":{"date-parts":[["2022"]]},"title":"Analysis of the Orchidaceae Diversity in the Pululahua Reserve, Ecuador: Opportunities and Constraints as Regards the Biodiversity Conservation of the Cloud Mountain Forest","type":"article-journal","volume":"11"},"uris":["http://www.mendeley.com/documents/?uuid=380f79c5-4cb9-4fc3-a325-cdd4741dfe98"]}],"mendeley":{"formattedCitation":"(Mites et al., 2022)","plainTextFormattedCitation":"(Mites et al., 2022)","previouslyFormattedCitation":"(Mites et al., 2022)"},"properties":{"noteIndex":0},"schema":"https://github.com/citation-style-language/schema/raw/master/csl-citation.json"}</w:instrText>
            </w:r>
            <w:r w:rsidRPr="00BD6295">
              <w:rPr>
                <w:rFonts w:ascii="Times New Roman" w:eastAsia="Times New Roman" w:hAnsi="Times New Roman" w:cs="Times New Roman"/>
                <w:b/>
                <w:kern w:val="0"/>
                <w:sz w:val="20"/>
                <w:szCs w:val="20"/>
                <w:lang w:val="es-ES"/>
                <w14:ligatures w14:val="none"/>
              </w:rPr>
              <w:fldChar w:fldCharType="separate"/>
            </w:r>
            <w:r w:rsidRPr="00BD6295">
              <w:rPr>
                <w:rFonts w:ascii="Times New Roman" w:eastAsia="Times New Roman" w:hAnsi="Times New Roman" w:cs="Times New Roman"/>
                <w:noProof/>
                <w:kern w:val="0"/>
                <w:sz w:val="20"/>
                <w:szCs w:val="20"/>
                <w:lang w:val="es-ES"/>
                <w14:ligatures w14:val="none"/>
              </w:rPr>
              <w:t>(Mites et al., 2022)</w:t>
            </w:r>
            <w:r w:rsidRPr="00BD6295">
              <w:rPr>
                <w:rFonts w:ascii="Times New Roman" w:eastAsia="Times New Roman" w:hAnsi="Times New Roman" w:cs="Times New Roman"/>
                <w:b/>
                <w:kern w:val="0"/>
                <w:sz w:val="20"/>
                <w:szCs w:val="20"/>
                <w:lang w:val="es-ES"/>
                <w14:ligatures w14:val="none"/>
              </w:rPr>
              <w:fldChar w:fldCharType="end"/>
            </w:r>
          </w:p>
          <w:p w14:paraId="13349A43"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2972" w:type="dxa"/>
          </w:tcPr>
          <w:p w14:paraId="640EA52D"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Alta</w:t>
            </w:r>
          </w:p>
        </w:tc>
      </w:tr>
      <w:tr w:rsidR="00BD6295" w:rsidRPr="00BD6295" w14:paraId="40B63F78" w14:textId="77777777" w:rsidTr="00A41A64">
        <w:trPr>
          <w:trHeight w:val="449"/>
        </w:trPr>
        <w:tc>
          <w:tcPr>
            <w:tcW w:w="4230" w:type="dxa"/>
          </w:tcPr>
          <w:p w14:paraId="540A287F"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Resiliencia de las especies de orquídeas</w:t>
            </w:r>
          </w:p>
        </w:tc>
        <w:tc>
          <w:tcPr>
            <w:tcW w:w="887" w:type="dxa"/>
          </w:tcPr>
          <w:p w14:paraId="24C075E4"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719" w:type="dxa"/>
          </w:tcPr>
          <w:p w14:paraId="067778EF"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784" w:type="dxa"/>
          </w:tcPr>
          <w:p w14:paraId="306718C8"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823" w:type="dxa"/>
          </w:tcPr>
          <w:p w14:paraId="7E2E6DB8"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X</w:t>
            </w:r>
          </w:p>
        </w:tc>
        <w:tc>
          <w:tcPr>
            <w:tcW w:w="916" w:type="dxa"/>
          </w:tcPr>
          <w:p w14:paraId="56342D78"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2974" w:type="dxa"/>
          </w:tcPr>
          <w:p w14:paraId="2AC137BA"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fldChar w:fldCharType="begin" w:fldLock="1"/>
            </w:r>
            <w:r w:rsidRPr="00BD6295">
              <w:rPr>
                <w:rFonts w:ascii="Times New Roman" w:eastAsia="Times New Roman" w:hAnsi="Times New Roman" w:cs="Times New Roman"/>
                <w:b/>
                <w:kern w:val="0"/>
                <w:sz w:val="20"/>
                <w:szCs w:val="20"/>
                <w:lang w:val="es-ES"/>
                <w14:ligatures w14:val="none"/>
              </w:rPr>
              <w:instrText>ADDIN CSL_CITATION {"citationItems":[{"id":"ITEM-1","itemData":{"DOI":"10.3390/plants11050698","ISSN":"22237747","abstract":"The Pululahua Geobotanical Reserve is a protected natural area in the cloud mountain forest of Ecuador, so rich in orchid species despite being a volcanic area still under threat of volcanic activity. A comparative biodiversity study of orchids was carried out in two different sectors, Chaupisacha (CH) and La Reventazón (LR). Data were collected in 1 ha plots in each sector, in which all the orchids found were counted and two individuals of each species were retained. Immature individuals were conserved in a plant nursery until flowering. In CH, there were 922 individuals grouped into 24 genera and 55 species, while LR had 9196 individuals grouped into 26 genera and 46 species; only 14 species were found in both sectors. Different density and diversity indexes were calculated. The density (ind./100 m2 ) of CH was 0.96, while that of LR was 185.92. Simpson’s diversity (1 − λ) attained CH 0.903 ± 0.01 and LR 0.85 ± 0.01. The orchid diversity measured by the Shannon-Wiener diversity index (H′ ) was 1.29 for CH, differing significantly from that of LR (H′ 1.02). The medium equity (Jaccard’s J′ ) found was 0.61 in CH and 90.78 in LR. Limitations as regards the natural dispersion of orchids seemed to favor endemism. Some species, such as Dracula felix and Restrepia guttulate, are threatened with disappearance from the wild or are vulnerable, as is the case for Epidendrum polyanthogastrium. A lack of information on the phenology and anthropic impacts in the area limit the conservation of species, signifying that new protected figures and seed banks are necessary, especially in CH, owing to its high diversity of orchids.","author":[{"dropping-particle":"","family":"Mites","given":"Mariana","non-dropping-particle":"","parse-names":false,"suffix":""},{"dropping-particle":"","family":"García-Mozo","given":"Herminia","non-dropping-particle":"","parse-names":false,"suffix":""},{"dropping-particle":"","family":"Galán","given":"Carmen","non-dropping-particle":"","parse-names":false,"suffix":""},{"dropping-particle":"","family":"Oña","given":"Edwin","non-dropping-particle":"","parse-names":false,"suffix":""}],"container-title":"Plants","id":"ITEM-1","issue":"5","issued":{"date-parts":[["2022"]]},"title":"Analysis of the Orchidaceae Diversity in the Pululahua Reserve, Ecuador: Opportunities and Constraints as Regards the Biodiversity Conservation of the Cloud Mountain Forest","type":"article-journal","volume":"11"},"uris":["http://www.mendeley.com/documents/?uuid=380f79c5-4cb9-4fc3-a325-cdd4741dfe98"]}],"mendeley":{"formattedCitation":"(Mites et al., 2022)","plainTextFormattedCitation":"(Mites et al., 2022)","previouslyFormattedCitation":"(Mites et al., 2022)"},"properties":{"noteIndex":0},"schema":"https://github.com/citation-style-language/schema/raw/master/csl-citation.json"}</w:instrText>
            </w:r>
            <w:r w:rsidRPr="00BD6295">
              <w:rPr>
                <w:rFonts w:ascii="Times New Roman" w:eastAsia="Times New Roman" w:hAnsi="Times New Roman" w:cs="Times New Roman"/>
                <w:b/>
                <w:kern w:val="0"/>
                <w:sz w:val="20"/>
                <w:szCs w:val="20"/>
                <w:lang w:val="es-ES"/>
                <w14:ligatures w14:val="none"/>
              </w:rPr>
              <w:fldChar w:fldCharType="separate"/>
            </w:r>
            <w:r w:rsidRPr="00BD6295">
              <w:rPr>
                <w:rFonts w:ascii="Times New Roman" w:eastAsia="Times New Roman" w:hAnsi="Times New Roman" w:cs="Times New Roman"/>
                <w:noProof/>
                <w:kern w:val="0"/>
                <w:sz w:val="20"/>
                <w:szCs w:val="20"/>
                <w:lang w:val="es-ES"/>
                <w14:ligatures w14:val="none"/>
              </w:rPr>
              <w:t>(Mites et al., 2022)</w:t>
            </w:r>
            <w:r w:rsidRPr="00BD6295">
              <w:rPr>
                <w:rFonts w:ascii="Times New Roman" w:eastAsia="Times New Roman" w:hAnsi="Times New Roman" w:cs="Times New Roman"/>
                <w:b/>
                <w:kern w:val="0"/>
                <w:sz w:val="20"/>
                <w:szCs w:val="20"/>
                <w:lang w:val="es-ES"/>
                <w14:ligatures w14:val="none"/>
              </w:rPr>
              <w:fldChar w:fldCharType="end"/>
            </w:r>
          </w:p>
        </w:tc>
        <w:tc>
          <w:tcPr>
            <w:tcW w:w="2972" w:type="dxa"/>
          </w:tcPr>
          <w:p w14:paraId="518399F5"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Alta</w:t>
            </w:r>
          </w:p>
        </w:tc>
      </w:tr>
    </w:tbl>
    <w:p w14:paraId="2AADB4EA"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kern w:val="0"/>
          <w:sz w:val="20"/>
          <w:szCs w:val="20"/>
          <w:lang w:val="es-ES"/>
          <w14:ligatures w14:val="none"/>
        </w:rPr>
        <w:t xml:space="preserve">Puede insertar </w:t>
      </w:r>
      <w:proofErr w:type="gramStart"/>
      <w:r w:rsidRPr="00BD6295">
        <w:rPr>
          <w:rFonts w:ascii="Times New Roman" w:eastAsia="Times New Roman" w:hAnsi="Times New Roman" w:cs="Times New Roman"/>
          <w:kern w:val="0"/>
          <w:sz w:val="20"/>
          <w:szCs w:val="20"/>
          <w:lang w:val="es-ES"/>
          <w14:ligatures w14:val="none"/>
        </w:rPr>
        <w:t>líneas  Adicionales</w:t>
      </w:r>
      <w:proofErr w:type="gramEnd"/>
      <w:r w:rsidRPr="00BD6295">
        <w:rPr>
          <w:rFonts w:ascii="Times New Roman" w:eastAsia="Times New Roman" w:hAnsi="Times New Roman" w:cs="Times New Roman"/>
          <w:kern w:val="0"/>
          <w:sz w:val="20"/>
          <w:szCs w:val="20"/>
          <w:lang w:val="es-ES"/>
          <w14:ligatures w14:val="none"/>
        </w:rPr>
        <w:t xml:space="preserve"> Para cada factor según sea necesario</w:t>
      </w:r>
      <w:r w:rsidRPr="00BD6295">
        <w:rPr>
          <w:rFonts w:ascii="Times New Roman" w:eastAsia="Times New Roman" w:hAnsi="Times New Roman" w:cs="Times New Roman"/>
          <w:b/>
          <w:kern w:val="0"/>
          <w:sz w:val="24"/>
          <w:szCs w:val="20"/>
          <w:lang w:val="es-ES"/>
          <w14:ligatures w14:val="none"/>
        </w:rPr>
        <w:t xml:space="preserve"> </w:t>
      </w:r>
    </w:p>
    <w:p w14:paraId="65023213" w14:textId="77777777" w:rsidR="00BD6295" w:rsidRPr="00BD6295" w:rsidRDefault="00BD6295" w:rsidP="00BD6295">
      <w:pPr>
        <w:spacing w:after="0" w:line="360" w:lineRule="auto"/>
        <w:jc w:val="both"/>
        <w:rPr>
          <w:rFonts w:ascii="Times New Roman" w:eastAsia="Times New Roman" w:hAnsi="Times New Roman" w:cs="Times New Roman"/>
          <w:kern w:val="0"/>
          <w:sz w:val="20"/>
          <w:szCs w:val="20"/>
          <w:lang w:val="es-ES"/>
          <w14:ligatures w14:val="none"/>
        </w:rPr>
      </w:pPr>
      <w:r w:rsidRPr="00BD6295">
        <w:rPr>
          <w:rFonts w:ascii="Times New Roman" w:eastAsia="Times New Roman" w:hAnsi="Times New Roman" w:cs="Times New Roman"/>
          <w:b/>
          <w:kern w:val="0"/>
          <w:sz w:val="24"/>
          <w:szCs w:val="20"/>
          <w:lang w:val="es-ES"/>
          <w14:ligatures w14:val="none"/>
        </w:rPr>
        <w:t>Resumen de los riesgos biológicos Potenciales</w:t>
      </w:r>
    </w:p>
    <w:tbl>
      <w:tblPr>
        <w:tblpPr w:leftFromText="180" w:rightFromText="180" w:vertAnchor="text" w:horzAnchor="margin" w:tblpY="4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3"/>
        <w:gridCol w:w="2711"/>
        <w:gridCol w:w="1199"/>
        <w:gridCol w:w="976"/>
        <w:gridCol w:w="643"/>
        <w:gridCol w:w="1134"/>
        <w:gridCol w:w="2163"/>
        <w:gridCol w:w="34"/>
        <w:gridCol w:w="2852"/>
        <w:gridCol w:w="20"/>
      </w:tblGrid>
      <w:tr w:rsidR="00BD6295" w:rsidRPr="00BD6295" w14:paraId="65117CEC" w14:textId="77777777" w:rsidTr="00A41A64">
        <w:trPr>
          <w:trHeight w:val="223"/>
        </w:trPr>
        <w:tc>
          <w:tcPr>
            <w:tcW w:w="2263" w:type="dxa"/>
            <w:shd w:val="clear" w:color="auto" w:fill="auto"/>
          </w:tcPr>
          <w:p w14:paraId="2047DE2B"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20"/>
                <w:lang w:val="es-ES"/>
                <w14:ligatures w14:val="none"/>
              </w:rPr>
            </w:pPr>
            <w:r w:rsidRPr="00BD6295">
              <w:rPr>
                <w:rFonts w:ascii="Times New Roman" w:eastAsia="Times New Roman" w:hAnsi="Times New Roman" w:cs="Times New Roman"/>
                <w:b/>
                <w:kern w:val="0"/>
                <w:sz w:val="18"/>
                <w:szCs w:val="20"/>
                <w:lang w:val="es-ES"/>
                <w14:ligatures w14:val="none"/>
              </w:rPr>
              <w:t>Factores</w:t>
            </w:r>
          </w:p>
        </w:tc>
        <w:tc>
          <w:tcPr>
            <w:tcW w:w="2711" w:type="dxa"/>
          </w:tcPr>
          <w:p w14:paraId="0022D43E"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20"/>
                <w:lang w:val="es-ES"/>
                <w14:ligatures w14:val="none"/>
              </w:rPr>
            </w:pPr>
            <w:r w:rsidRPr="00BD6295">
              <w:rPr>
                <w:rFonts w:ascii="Times New Roman" w:eastAsia="Times New Roman" w:hAnsi="Times New Roman" w:cs="Times New Roman"/>
                <w:b/>
                <w:kern w:val="0"/>
                <w:sz w:val="18"/>
                <w:szCs w:val="20"/>
                <w:lang w:val="es-ES"/>
                <w14:ligatures w14:val="none"/>
              </w:rPr>
              <w:t>Riesgo</w:t>
            </w:r>
          </w:p>
        </w:tc>
        <w:tc>
          <w:tcPr>
            <w:tcW w:w="1199" w:type="dxa"/>
          </w:tcPr>
          <w:p w14:paraId="5334FFFA"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20"/>
                <w:lang w:val="es-ES"/>
                <w14:ligatures w14:val="none"/>
              </w:rPr>
            </w:pPr>
            <w:r w:rsidRPr="00BD6295">
              <w:rPr>
                <w:rFonts w:ascii="Times New Roman" w:eastAsia="Times New Roman" w:hAnsi="Times New Roman" w:cs="Times New Roman"/>
                <w:b/>
                <w:kern w:val="0"/>
                <w:sz w:val="18"/>
                <w:szCs w:val="20"/>
                <w:lang w:val="es-ES"/>
                <w14:ligatures w14:val="none"/>
              </w:rPr>
              <w:t>Alto</w:t>
            </w:r>
          </w:p>
        </w:tc>
        <w:tc>
          <w:tcPr>
            <w:tcW w:w="976" w:type="dxa"/>
          </w:tcPr>
          <w:p w14:paraId="334CEF2B"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20"/>
                <w:lang w:val="es-ES"/>
                <w14:ligatures w14:val="none"/>
              </w:rPr>
            </w:pPr>
            <w:r w:rsidRPr="00BD6295">
              <w:rPr>
                <w:rFonts w:ascii="Times New Roman" w:eastAsia="Times New Roman" w:hAnsi="Times New Roman" w:cs="Times New Roman"/>
                <w:b/>
                <w:kern w:val="0"/>
                <w:sz w:val="18"/>
                <w:szCs w:val="20"/>
                <w:lang w:val="es-ES"/>
                <w14:ligatures w14:val="none"/>
              </w:rPr>
              <w:t>Medio</w:t>
            </w:r>
          </w:p>
        </w:tc>
        <w:tc>
          <w:tcPr>
            <w:tcW w:w="643" w:type="dxa"/>
          </w:tcPr>
          <w:p w14:paraId="29800237"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20"/>
                <w:lang w:val="es-ES"/>
                <w14:ligatures w14:val="none"/>
              </w:rPr>
            </w:pPr>
            <w:r w:rsidRPr="00BD6295">
              <w:rPr>
                <w:rFonts w:ascii="Times New Roman" w:eastAsia="Times New Roman" w:hAnsi="Times New Roman" w:cs="Times New Roman"/>
                <w:b/>
                <w:kern w:val="0"/>
                <w:sz w:val="18"/>
                <w:szCs w:val="20"/>
                <w:lang w:val="es-ES"/>
                <w14:ligatures w14:val="none"/>
              </w:rPr>
              <w:t>Bajo</w:t>
            </w:r>
          </w:p>
        </w:tc>
        <w:tc>
          <w:tcPr>
            <w:tcW w:w="1134" w:type="dxa"/>
          </w:tcPr>
          <w:p w14:paraId="2EE1B74C"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20"/>
                <w:lang w:val="es-ES"/>
                <w14:ligatures w14:val="none"/>
              </w:rPr>
            </w:pPr>
            <w:r w:rsidRPr="00BD6295">
              <w:rPr>
                <w:rFonts w:ascii="Times New Roman" w:eastAsia="Times New Roman" w:hAnsi="Times New Roman" w:cs="Times New Roman"/>
                <w:b/>
                <w:kern w:val="0"/>
                <w:sz w:val="18"/>
                <w:szCs w:val="20"/>
                <w:lang w:val="es-ES"/>
                <w14:ligatures w14:val="none"/>
              </w:rPr>
              <w:t>Desconocido</w:t>
            </w:r>
          </w:p>
        </w:tc>
        <w:tc>
          <w:tcPr>
            <w:tcW w:w="2197" w:type="dxa"/>
            <w:gridSpan w:val="2"/>
            <w:shd w:val="clear" w:color="auto" w:fill="auto"/>
          </w:tcPr>
          <w:p w14:paraId="2441A4BF" w14:textId="77777777" w:rsidR="00BD6295" w:rsidRPr="00BD6295" w:rsidRDefault="00BD6295" w:rsidP="00BD6295">
            <w:pPr>
              <w:spacing w:after="0" w:line="240" w:lineRule="auto"/>
              <w:rPr>
                <w:rFonts w:ascii="Times New Roman" w:eastAsia="Times New Roman" w:hAnsi="Times New Roman" w:cs="Times New Roman"/>
                <w:b/>
                <w:kern w:val="0"/>
                <w:sz w:val="18"/>
                <w:szCs w:val="20"/>
                <w:lang w:val="es-ES"/>
                <w14:ligatures w14:val="none"/>
              </w:rPr>
            </w:pPr>
            <w:r w:rsidRPr="00BD6295">
              <w:rPr>
                <w:rFonts w:ascii="Times New Roman" w:eastAsia="Times New Roman" w:hAnsi="Times New Roman" w:cs="Times New Roman"/>
                <w:b/>
                <w:kern w:val="0"/>
                <w:sz w:val="18"/>
                <w:szCs w:val="20"/>
                <w:lang w:val="es-ES"/>
                <w14:ligatures w14:val="none"/>
              </w:rPr>
              <w:t>Bibliografía utilizada</w:t>
            </w:r>
          </w:p>
        </w:tc>
        <w:tc>
          <w:tcPr>
            <w:tcW w:w="2872" w:type="dxa"/>
            <w:gridSpan w:val="2"/>
            <w:shd w:val="clear" w:color="auto" w:fill="auto"/>
          </w:tcPr>
          <w:p w14:paraId="0559E777" w14:textId="77777777" w:rsidR="00BD6295" w:rsidRPr="00BD6295" w:rsidRDefault="00BD6295" w:rsidP="00BD6295">
            <w:pPr>
              <w:spacing w:after="0" w:line="240" w:lineRule="auto"/>
              <w:rPr>
                <w:rFonts w:ascii="Times New Roman" w:eastAsia="Times New Roman" w:hAnsi="Times New Roman" w:cs="Times New Roman"/>
                <w:b/>
                <w:kern w:val="0"/>
                <w:sz w:val="18"/>
                <w:szCs w:val="20"/>
                <w:lang w:val="es-ES"/>
                <w14:ligatures w14:val="none"/>
              </w:rPr>
            </w:pPr>
            <w:r w:rsidRPr="00BD6295">
              <w:rPr>
                <w:rFonts w:ascii="Times New Roman" w:eastAsia="Times New Roman" w:hAnsi="Times New Roman" w:cs="Times New Roman"/>
                <w:b/>
                <w:kern w:val="0"/>
                <w:sz w:val="18"/>
                <w:szCs w:val="20"/>
                <w:lang w:val="es-ES"/>
                <w14:ligatures w14:val="none"/>
              </w:rPr>
              <w:t>Nivel de Confianza</w:t>
            </w:r>
          </w:p>
        </w:tc>
      </w:tr>
      <w:tr w:rsidR="00BD6295" w:rsidRPr="00BD6295" w14:paraId="48DBF2DB" w14:textId="77777777" w:rsidTr="00BD6295">
        <w:tblPrEx>
          <w:tblCellMar>
            <w:left w:w="108" w:type="dxa"/>
            <w:right w:w="108" w:type="dxa"/>
          </w:tblCellMar>
          <w:tblLook w:val="04A0" w:firstRow="1" w:lastRow="0" w:firstColumn="1" w:lastColumn="0" w:noHBand="0" w:noVBand="1"/>
        </w:tblPrEx>
        <w:trPr>
          <w:gridAfter w:val="1"/>
          <w:wAfter w:w="20" w:type="dxa"/>
          <w:trHeight w:val="501"/>
        </w:trPr>
        <w:tc>
          <w:tcPr>
            <w:tcW w:w="2263" w:type="dxa"/>
          </w:tcPr>
          <w:p w14:paraId="6AF24884"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r w:rsidRPr="00BD6295">
              <w:rPr>
                <w:rFonts w:ascii="Times New Roman" w:eastAsia="Times New Roman" w:hAnsi="Times New Roman" w:cs="Times New Roman"/>
                <w:kern w:val="0"/>
                <w:sz w:val="18"/>
                <w:szCs w:val="20"/>
                <w:lang w:val="es-ES"/>
                <w14:ligatures w14:val="none"/>
              </w:rPr>
              <w:t>Distribución geográfica</w:t>
            </w:r>
          </w:p>
        </w:tc>
        <w:tc>
          <w:tcPr>
            <w:tcW w:w="2711" w:type="dxa"/>
            <w:shd w:val="clear" w:color="auto" w:fill="DDD9C3"/>
          </w:tcPr>
          <w:p w14:paraId="6BD4E789"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1199" w:type="dxa"/>
            <w:shd w:val="clear" w:color="auto" w:fill="DDD9C3"/>
          </w:tcPr>
          <w:p w14:paraId="61C36F13"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r w:rsidRPr="00BD6295">
              <w:rPr>
                <w:rFonts w:ascii="Times New Roman" w:eastAsia="Times New Roman" w:hAnsi="Times New Roman" w:cs="Times New Roman"/>
                <w:kern w:val="0"/>
                <w:sz w:val="18"/>
                <w:szCs w:val="20"/>
                <w:lang w:val="es-ES"/>
                <w14:ligatures w14:val="none"/>
              </w:rPr>
              <w:t>X</w:t>
            </w:r>
          </w:p>
        </w:tc>
        <w:tc>
          <w:tcPr>
            <w:tcW w:w="976" w:type="dxa"/>
            <w:shd w:val="clear" w:color="auto" w:fill="DDD9C3"/>
          </w:tcPr>
          <w:p w14:paraId="218912EE"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643" w:type="dxa"/>
            <w:shd w:val="clear" w:color="auto" w:fill="DDD9C3"/>
          </w:tcPr>
          <w:p w14:paraId="22A804F0"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1134" w:type="dxa"/>
            <w:shd w:val="clear" w:color="auto" w:fill="DDD9C3"/>
          </w:tcPr>
          <w:p w14:paraId="22D221D0"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2163" w:type="dxa"/>
          </w:tcPr>
          <w:p w14:paraId="7267EBFF" w14:textId="77777777" w:rsidR="00BD6295" w:rsidRPr="00BD6295" w:rsidRDefault="00BD6295" w:rsidP="00BD6295">
            <w:pPr>
              <w:spacing w:after="0" w:line="360" w:lineRule="auto"/>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fldChar w:fldCharType="begin" w:fldLock="1"/>
            </w:r>
            <w:r w:rsidRPr="00BD6295">
              <w:rPr>
                <w:rFonts w:ascii="Times New Roman" w:eastAsia="Times New Roman" w:hAnsi="Times New Roman" w:cs="Times New Roman"/>
                <w:b/>
                <w:kern w:val="0"/>
                <w:sz w:val="20"/>
                <w:szCs w:val="20"/>
                <w:lang w:val="es-ES"/>
                <w14:ligatures w14:val="none"/>
              </w:rPr>
              <w:instrText>ADDIN CSL_CITATION {"citationItems":[{"id":"ITEM-1","itemData":{"ISBN":"9789942033932","abstract":"La protección del patrimonio natural del Ecuador representa un reto para todos, especialmente si se considera que la desaparición de las especies endémicas o restringidas exclusivamente al Ecuador implica su extinción global. La información básica acerca de las especies, los ecosistemas y su estado de conservación sigue siendo insuficiente para cuantificar con precisión la magnitud de las amenazas a la conservación de las especies. A nivel mundial, apenas se ha evaluado el estado de conservación de 4% de las especies vegetales (Baillie et al. 2004) un porcentaje bajo si se considera que las predicciones de uso y abuso de las plantas en el futuro inmediato crecerán proporcionalmente con la población humana. Según Schatz (2009) a fines de siglo la población humana llegará a los nueve o diez billones de habitantes y necesitará duplicar la producción de alimentos e incrementar espacios para vivienda y usar más plantas silvestres para alimento, combustible, construcción y medicina. Por eso, resulta urgente disponer de información científica sistematizada para tomar decisiones responsables sobre el manejo y protección de los ambientes naturales. El Libro Rojo de las Plantas Endémicas del Ecuador busca contribuir a este propósito.","author":[{"dropping-particle":"","family":"Endara et al","given":"","non-dropping-particle":"","parse-names":false,"suffix":""}],"container-title":"Publicaciones del Herbario QCA, Pontificia Universidad Católica del Ecuador","id":"ITEM-1","issued":{"date-parts":[["2011"]]},"number-of-pages":"322-444","title":"Libro Rojo de Plantas Endémicas del Ecuador, 2ª edición","type":"book"},"uris":["http://www.mendeley.com/documents/?uuid=b7fa76d8-a355-4702-b480-7578d4ec1a1f"]}],"mendeley":{"formattedCitation":"(Endara et al, 2011)","plainTextFormattedCitation":"(Endara et al, 2011)","previouslyFormattedCitation":"(Endara et al, 2011)"},"properties":{"noteIndex":0},"schema":"https://github.com/citation-style-language/schema/raw/master/csl-citation.json"}</w:instrText>
            </w:r>
            <w:r w:rsidRPr="00BD6295">
              <w:rPr>
                <w:rFonts w:ascii="Times New Roman" w:eastAsia="Times New Roman" w:hAnsi="Times New Roman" w:cs="Times New Roman"/>
                <w:b/>
                <w:kern w:val="0"/>
                <w:sz w:val="20"/>
                <w:szCs w:val="20"/>
                <w:lang w:val="es-ES"/>
                <w14:ligatures w14:val="none"/>
              </w:rPr>
              <w:fldChar w:fldCharType="separate"/>
            </w:r>
            <w:r w:rsidRPr="00BD6295">
              <w:rPr>
                <w:rFonts w:ascii="Times New Roman" w:eastAsia="Times New Roman" w:hAnsi="Times New Roman" w:cs="Times New Roman"/>
                <w:noProof/>
                <w:kern w:val="0"/>
                <w:sz w:val="20"/>
                <w:szCs w:val="20"/>
                <w:lang w:val="es-ES"/>
                <w14:ligatures w14:val="none"/>
              </w:rPr>
              <w:t>(Endara et al, 2011)</w:t>
            </w:r>
            <w:r w:rsidRPr="00BD6295">
              <w:rPr>
                <w:rFonts w:ascii="Times New Roman" w:eastAsia="Times New Roman" w:hAnsi="Times New Roman" w:cs="Times New Roman"/>
                <w:b/>
                <w:kern w:val="0"/>
                <w:sz w:val="20"/>
                <w:szCs w:val="20"/>
                <w:lang w:val="es-ES"/>
                <w14:ligatures w14:val="none"/>
              </w:rPr>
              <w:fldChar w:fldCharType="end"/>
            </w:r>
          </w:p>
          <w:p w14:paraId="17D581C3" w14:textId="77777777" w:rsidR="00BD6295" w:rsidRPr="00BD6295" w:rsidRDefault="00BD6295" w:rsidP="00BD6295">
            <w:pPr>
              <w:spacing w:after="0" w:line="360" w:lineRule="auto"/>
              <w:rPr>
                <w:rFonts w:ascii="Times New Roman" w:eastAsia="Times New Roman" w:hAnsi="Times New Roman" w:cs="Times New Roman"/>
                <w:b/>
                <w:kern w:val="0"/>
                <w:sz w:val="20"/>
                <w:szCs w:val="20"/>
                <w:lang w:val="es-ES"/>
                <w14:ligatures w14:val="none"/>
              </w:rPr>
            </w:pPr>
          </w:p>
        </w:tc>
        <w:tc>
          <w:tcPr>
            <w:tcW w:w="2886" w:type="dxa"/>
            <w:gridSpan w:val="2"/>
            <w:shd w:val="clear" w:color="auto" w:fill="DDD9C3"/>
          </w:tcPr>
          <w:p w14:paraId="74DFCD82"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r w:rsidRPr="00BD6295">
              <w:rPr>
                <w:rFonts w:ascii="Times New Roman" w:eastAsia="Times New Roman" w:hAnsi="Times New Roman" w:cs="Times New Roman"/>
                <w:kern w:val="0"/>
                <w:sz w:val="18"/>
                <w:szCs w:val="20"/>
                <w:lang w:val="es-ES"/>
                <w14:ligatures w14:val="none"/>
              </w:rPr>
              <w:t>Alto</w:t>
            </w:r>
          </w:p>
        </w:tc>
      </w:tr>
      <w:tr w:rsidR="00BD6295" w:rsidRPr="00BD6295" w14:paraId="13D837C0" w14:textId="77777777" w:rsidTr="00BD6295">
        <w:tblPrEx>
          <w:tblCellMar>
            <w:left w:w="108" w:type="dxa"/>
            <w:right w:w="108" w:type="dxa"/>
          </w:tblCellMar>
          <w:tblLook w:val="04A0" w:firstRow="1" w:lastRow="0" w:firstColumn="1" w:lastColumn="0" w:noHBand="0" w:noVBand="1"/>
        </w:tblPrEx>
        <w:trPr>
          <w:gridAfter w:val="1"/>
          <w:wAfter w:w="20" w:type="dxa"/>
          <w:trHeight w:val="149"/>
        </w:trPr>
        <w:tc>
          <w:tcPr>
            <w:tcW w:w="2263" w:type="dxa"/>
          </w:tcPr>
          <w:p w14:paraId="39009480"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r w:rsidRPr="00BD6295">
              <w:rPr>
                <w:rFonts w:ascii="Times New Roman" w:eastAsia="Times New Roman" w:hAnsi="Times New Roman" w:cs="Times New Roman"/>
                <w:kern w:val="0"/>
                <w:sz w:val="18"/>
                <w:szCs w:val="20"/>
                <w:lang w:val="es-ES"/>
                <w14:ligatures w14:val="none"/>
              </w:rPr>
              <w:t>Distribución de la población nacional y subnacional</w:t>
            </w:r>
          </w:p>
        </w:tc>
        <w:tc>
          <w:tcPr>
            <w:tcW w:w="2711" w:type="dxa"/>
            <w:shd w:val="clear" w:color="auto" w:fill="DDD9C3"/>
          </w:tcPr>
          <w:p w14:paraId="664DBD47"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1199" w:type="dxa"/>
            <w:shd w:val="clear" w:color="auto" w:fill="DDD9C3"/>
          </w:tcPr>
          <w:p w14:paraId="4F633145"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976" w:type="dxa"/>
            <w:shd w:val="clear" w:color="auto" w:fill="DDD9C3"/>
          </w:tcPr>
          <w:p w14:paraId="2B661429"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643" w:type="dxa"/>
            <w:shd w:val="clear" w:color="auto" w:fill="DDD9C3"/>
          </w:tcPr>
          <w:p w14:paraId="0620388C"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r w:rsidRPr="00BD6295">
              <w:rPr>
                <w:rFonts w:ascii="Times New Roman" w:eastAsia="Times New Roman" w:hAnsi="Times New Roman" w:cs="Times New Roman"/>
                <w:kern w:val="0"/>
                <w:sz w:val="18"/>
                <w:szCs w:val="20"/>
                <w:lang w:val="es-ES"/>
                <w14:ligatures w14:val="none"/>
              </w:rPr>
              <w:t>X</w:t>
            </w:r>
          </w:p>
        </w:tc>
        <w:tc>
          <w:tcPr>
            <w:tcW w:w="1134" w:type="dxa"/>
            <w:shd w:val="clear" w:color="auto" w:fill="DDD9C3"/>
          </w:tcPr>
          <w:p w14:paraId="1D26098F"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2163" w:type="dxa"/>
          </w:tcPr>
          <w:p w14:paraId="57497D5A" w14:textId="77777777" w:rsidR="00BD6295" w:rsidRPr="00BD6295" w:rsidRDefault="00BD6295" w:rsidP="00BD6295">
            <w:pPr>
              <w:spacing w:after="0" w:line="360" w:lineRule="auto"/>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fldChar w:fldCharType="begin" w:fldLock="1"/>
            </w:r>
            <w:r w:rsidRPr="00BD6295">
              <w:rPr>
                <w:rFonts w:ascii="Times New Roman" w:eastAsia="Times New Roman" w:hAnsi="Times New Roman" w:cs="Times New Roman"/>
                <w:b/>
                <w:kern w:val="0"/>
                <w:sz w:val="20"/>
                <w:szCs w:val="20"/>
                <w:lang w:val="es-ES"/>
                <w14:ligatures w14:val="none"/>
              </w:rPr>
              <w:instrText>ADDIN CSL_CITATION {"citationItems":[{"id":"ITEM-1","itemData":{"author":[{"dropping-particle":"","family":"Oña Sánchez","given":"Edwin P .","non-dropping-particle":"","parse-names":false,"suffix":""},{"dropping-particle":"","family":"Mites Cadena","given":"Mariana de J.","non-dropping-particle":"","parse-names":false,"suffix":""},{"dropping-particle":"","family":"Reina Moreno","given":"Darío","non-dropping-particle":"","parse-names":false,"suffix":""}],"container-title":"Revista Cientifica Hallazgos 21","id":"ITEM-1","issue":"1","issued":{"date-parts":[["2018"]]},"page":"1-13","title":"Inventario Familia Orchidaceae en la Reserva Geobotánica Pululahua","type":"article-journal","volume":"3"},"uris":["http://www.mendeley.com/documents/?uuid=1a459999-a089-4731-8844-0abc85b69bde"]}],"mendeley":{"formattedCitation":"(Oña Sánchez et al., 2018)","plainTextFormattedCitation":"(Oña Sánchez et al., 2018)","previouslyFormattedCitation":"(Oña Sánchez et al., 2018)"},"properties":{"noteIndex":0},"schema":"https://github.com/citation-style-language/schema/raw/master/csl-citation.json"}</w:instrText>
            </w:r>
            <w:r w:rsidRPr="00BD6295">
              <w:rPr>
                <w:rFonts w:ascii="Times New Roman" w:eastAsia="Times New Roman" w:hAnsi="Times New Roman" w:cs="Times New Roman"/>
                <w:b/>
                <w:kern w:val="0"/>
                <w:sz w:val="20"/>
                <w:szCs w:val="20"/>
                <w:lang w:val="es-ES"/>
                <w14:ligatures w14:val="none"/>
              </w:rPr>
              <w:fldChar w:fldCharType="separate"/>
            </w:r>
            <w:r w:rsidRPr="00BD6295">
              <w:rPr>
                <w:rFonts w:ascii="Times New Roman" w:eastAsia="Times New Roman" w:hAnsi="Times New Roman" w:cs="Times New Roman"/>
                <w:noProof/>
                <w:kern w:val="0"/>
                <w:sz w:val="20"/>
                <w:szCs w:val="20"/>
                <w:lang w:val="es-ES"/>
                <w14:ligatures w14:val="none"/>
              </w:rPr>
              <w:t>(Oña Sánchez et al., 2018)</w:t>
            </w:r>
            <w:r w:rsidRPr="00BD6295">
              <w:rPr>
                <w:rFonts w:ascii="Times New Roman" w:eastAsia="Times New Roman" w:hAnsi="Times New Roman" w:cs="Times New Roman"/>
                <w:b/>
                <w:kern w:val="0"/>
                <w:sz w:val="20"/>
                <w:szCs w:val="20"/>
                <w:lang w:val="es-ES"/>
                <w14:ligatures w14:val="none"/>
              </w:rPr>
              <w:fldChar w:fldCharType="end"/>
            </w:r>
            <w:r w:rsidRPr="00BD6295">
              <w:rPr>
                <w:rFonts w:ascii="Times New Roman" w:eastAsia="Times New Roman" w:hAnsi="Times New Roman" w:cs="Times New Roman"/>
                <w:b/>
                <w:kern w:val="0"/>
                <w:sz w:val="20"/>
                <w:szCs w:val="20"/>
                <w:lang w:val="es-ES"/>
                <w14:ligatures w14:val="none"/>
              </w:rPr>
              <w:fldChar w:fldCharType="begin" w:fldLock="1"/>
            </w:r>
            <w:r w:rsidRPr="00BD6295">
              <w:rPr>
                <w:rFonts w:ascii="Times New Roman" w:eastAsia="Times New Roman" w:hAnsi="Times New Roman" w:cs="Times New Roman"/>
                <w:b/>
                <w:kern w:val="0"/>
                <w:sz w:val="20"/>
                <w:szCs w:val="20"/>
                <w:lang w:val="es-ES"/>
                <w14:ligatures w14:val="none"/>
              </w:rPr>
              <w:instrText>ADDIN CSL_CITATION {"citationItems":[{"id":"ITEM-1","itemData":{"ISBN":"9789942409904","author":[{"dropping-particle":"","family":"Mites","given":"","non-dropping-particle":"","parse-names":false,"suffix":""}],"container-title":"Digital","id":"ITEM-1","issue":"1","issued":{"date-parts":[["2021"]]},"number-of-pages":"1-43","title":"Plan de Acción Nacional para la Conservación de Orquídeas Amenazadas del Ecuador","type":"book","volume":"1"},"uris":["http://www.mendeley.com/documents/?uuid=ef912aba-b5ab-4117-9bb3-23b89043f833"]}],"mendeley":{"formattedCitation":"(Mites, 2021)","plainTextFormattedCitation":"(Mites, 2021)","previouslyFormattedCitation":"(Mites, 2021)"},"properties":{"noteIndex":0},"schema":"https://github.com/citation-style-language/schema/raw/master/csl-citation.json"}</w:instrText>
            </w:r>
            <w:r w:rsidRPr="00BD6295">
              <w:rPr>
                <w:rFonts w:ascii="Times New Roman" w:eastAsia="Times New Roman" w:hAnsi="Times New Roman" w:cs="Times New Roman"/>
                <w:b/>
                <w:kern w:val="0"/>
                <w:sz w:val="20"/>
                <w:szCs w:val="20"/>
                <w:lang w:val="es-ES"/>
                <w14:ligatures w14:val="none"/>
              </w:rPr>
              <w:fldChar w:fldCharType="separate"/>
            </w:r>
            <w:r w:rsidRPr="00BD6295">
              <w:rPr>
                <w:rFonts w:ascii="Times New Roman" w:eastAsia="Times New Roman" w:hAnsi="Times New Roman" w:cs="Times New Roman"/>
                <w:noProof/>
                <w:kern w:val="0"/>
                <w:sz w:val="20"/>
                <w:szCs w:val="20"/>
                <w:lang w:val="es-ES"/>
                <w14:ligatures w14:val="none"/>
              </w:rPr>
              <w:t>(Mites, 2021)</w:t>
            </w:r>
            <w:r w:rsidRPr="00BD6295">
              <w:rPr>
                <w:rFonts w:ascii="Times New Roman" w:eastAsia="Times New Roman" w:hAnsi="Times New Roman" w:cs="Times New Roman"/>
                <w:b/>
                <w:kern w:val="0"/>
                <w:sz w:val="20"/>
                <w:szCs w:val="20"/>
                <w:lang w:val="es-ES"/>
                <w14:ligatures w14:val="none"/>
              </w:rPr>
              <w:fldChar w:fldCharType="end"/>
            </w:r>
            <w:r w:rsidRPr="00BD6295">
              <w:rPr>
                <w:rFonts w:ascii="Times New Roman" w:eastAsia="Times New Roman" w:hAnsi="Times New Roman" w:cs="Times New Roman"/>
                <w:b/>
                <w:kern w:val="0"/>
                <w:sz w:val="20"/>
                <w:szCs w:val="20"/>
                <w:lang w:val="es-ES"/>
                <w14:ligatures w14:val="none"/>
              </w:rPr>
              <w:t xml:space="preserve">, </w:t>
            </w:r>
          </w:p>
          <w:p w14:paraId="395ACDB2" w14:textId="77777777" w:rsidR="00BD6295" w:rsidRPr="00BD6295" w:rsidRDefault="00BD6295" w:rsidP="00BD6295">
            <w:pPr>
              <w:spacing w:after="0" w:line="360" w:lineRule="auto"/>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fldChar w:fldCharType="begin" w:fldLock="1"/>
            </w:r>
            <w:r w:rsidRPr="00BD6295">
              <w:rPr>
                <w:rFonts w:ascii="Times New Roman" w:eastAsia="Times New Roman" w:hAnsi="Times New Roman" w:cs="Times New Roman"/>
                <w:b/>
                <w:kern w:val="0"/>
                <w:sz w:val="20"/>
                <w:szCs w:val="20"/>
                <w:lang w:val="es-ES"/>
                <w14:ligatures w14:val="none"/>
              </w:rPr>
              <w:instrText>ADDIN CSL_CITATION {"citationItems":[{"id":"ITEM-1","itemData":{"ISBN":"9789942409904","author":[{"dropping-particle":"","family":"Mites","given":"","non-dropping-particle":"","parse-names":false,"suffix":""}],"container-title":"Digital","id":"ITEM-1","issue":"1","issued":{"date-parts":[["2021"]]},"number-of-pages":"1-43","title":"Plan de Acción Nacional para la Conservación de Orquídeas Amenazadas del Ecuador","type":"book","volume":"1"},"uris":["http://www.mendeley.com/documents/?uuid=ef912aba-b5ab-4117-9bb3-23b89043f833"]}],"mendeley":{"formattedCitation":"(Mites, 2021)","plainTextFormattedCitation":"(Mites, 2021)","previouslyFormattedCitation":"(Mites, 2021)"},"properties":{"noteIndex":0},"schema":"https://github.com/citation-style-language/schema/raw/master/csl-citation.json"}</w:instrText>
            </w:r>
            <w:r w:rsidRPr="00BD6295">
              <w:rPr>
                <w:rFonts w:ascii="Times New Roman" w:eastAsia="Times New Roman" w:hAnsi="Times New Roman" w:cs="Times New Roman"/>
                <w:b/>
                <w:kern w:val="0"/>
                <w:sz w:val="20"/>
                <w:szCs w:val="20"/>
                <w:lang w:val="es-ES"/>
                <w14:ligatures w14:val="none"/>
              </w:rPr>
              <w:fldChar w:fldCharType="separate"/>
            </w:r>
            <w:r w:rsidRPr="00BD6295">
              <w:rPr>
                <w:rFonts w:ascii="Times New Roman" w:eastAsia="Times New Roman" w:hAnsi="Times New Roman" w:cs="Times New Roman"/>
                <w:noProof/>
                <w:kern w:val="0"/>
                <w:sz w:val="20"/>
                <w:szCs w:val="20"/>
                <w:lang w:val="es-ES"/>
                <w14:ligatures w14:val="none"/>
              </w:rPr>
              <w:t>(Mites, 2021)</w:t>
            </w:r>
            <w:r w:rsidRPr="00BD6295">
              <w:rPr>
                <w:rFonts w:ascii="Times New Roman" w:eastAsia="Times New Roman" w:hAnsi="Times New Roman" w:cs="Times New Roman"/>
                <w:b/>
                <w:kern w:val="0"/>
                <w:sz w:val="20"/>
                <w:szCs w:val="20"/>
                <w:lang w:val="es-ES"/>
                <w14:ligatures w14:val="none"/>
              </w:rPr>
              <w:fldChar w:fldCharType="end"/>
            </w:r>
          </w:p>
          <w:p w14:paraId="6B9203FF" w14:textId="77777777" w:rsidR="00BD6295" w:rsidRPr="00BD6295" w:rsidRDefault="00BD6295" w:rsidP="00BD6295">
            <w:pPr>
              <w:spacing w:after="0" w:line="360" w:lineRule="auto"/>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fldChar w:fldCharType="begin" w:fldLock="1"/>
            </w:r>
            <w:r w:rsidRPr="00BD6295">
              <w:rPr>
                <w:rFonts w:ascii="Times New Roman" w:eastAsia="Times New Roman" w:hAnsi="Times New Roman" w:cs="Times New Roman"/>
                <w:b/>
                <w:kern w:val="0"/>
                <w:sz w:val="20"/>
                <w:szCs w:val="20"/>
                <w:lang w:val="es-ES"/>
                <w14:ligatures w14:val="none"/>
              </w:rPr>
              <w:instrText>ADDIN CSL_CITATION {"citationItems":[{"id":"ITEM-1","itemData":{"DOI":"10.3390/plants11050698","ISSN":"22237747","abstract":"The Pululahua Geobotanical Reserve is a protected natural area in the cloud mountain forest of Ecuador, so rich in orchid species despite being a volcanic area still under threat of volcanic activity. A comparative biodiversity study of orchids was carried out in two different sectors, Chaupisacha (CH) and La Reventazón (LR). Data were collected in 1 ha plots in each sector, in which all the orchids found were counted and two individuals of each species were retained. Immature individuals were conserved in a plant nursery until flowering. In CH, there were 922 individuals grouped into 24 genera and 55 species, while LR had 9196 individuals grouped into 26 genera and 46 species; only 14 species were found in both sectors. Different density and diversity indexes were calculated. The density (ind./100 m2 ) of CH was 0.96, while that of LR was 185.92. Simpson’s diversity (1 − λ) attained CH 0.903 ± 0.01 and LR 0.85 ± 0.01. The orchid diversity measured by the Shannon-Wiener diversity index (H′ ) was 1.29 for CH, differing significantly from that of LR (H′ 1.02). The medium equity (Jaccard’s J′ ) found was 0.61 in CH and 90.78 in LR. Limitations as regards the natural dispersion of orchids seemed to favor endemism. Some species, such as Dracula felix and Restrepia guttulate, are threatened with disappearance from the wild or are vulnerable, as is the case for Epidendrum polyanthogastrium. A lack of information on the phenology and anthropic impacts in the area limit the conservation of species, signifying that new protected figures and seed banks are necessary, especially in CH, owing to its high diversity of orchids.","author":[{"dropping-particle":"","family":"Mites","given":"Mariana","non-dropping-particle":"","parse-names":false,"suffix":""},{"dropping-particle":"","family":"García-Mozo","given":"Herminia","non-dropping-particle":"","parse-names":false,"suffix":""},{"dropping-particle":"","family":"Galán","given":"Carmen","non-dropping-particle":"","parse-names":false,"suffix":""},{"dropping-particle":"","family":"Oña","given":"Edwin","non-dropping-particle":"","parse-names":false,"suffix":""}],"container-title":"Plants","id":"ITEM-1","issue":"5","issued":{"date-parts":[["2022"]]},"title":"Analysis of the Orchidaceae Diversity in the Pululahua Reserve, Ecuador: Opportunities and Constraints as Regards the Biodiversity Conservation of the Cloud Mountain Forest","type":"article-journal","volume":"11"},"uris":["http://www.mendeley.com/documents/?uuid=380f79c5-4cb9-4fc3-a325-cdd4741dfe98"]}],"mendeley":{"formattedCitation":"(Mites et al., 2022)","plainTextFormattedCitation":"(Mites et al., 2022)","previouslyFormattedCitation":"(Mites et al., 2022)"},"properties":{"noteIndex":0},"schema":"https://github.com/citation-style-language/schema/raw/master/csl-citation.json"}</w:instrText>
            </w:r>
            <w:r w:rsidRPr="00BD6295">
              <w:rPr>
                <w:rFonts w:ascii="Times New Roman" w:eastAsia="Times New Roman" w:hAnsi="Times New Roman" w:cs="Times New Roman"/>
                <w:b/>
                <w:kern w:val="0"/>
                <w:sz w:val="20"/>
                <w:szCs w:val="20"/>
                <w:lang w:val="es-ES"/>
                <w14:ligatures w14:val="none"/>
              </w:rPr>
              <w:fldChar w:fldCharType="separate"/>
            </w:r>
            <w:r w:rsidRPr="00BD6295">
              <w:rPr>
                <w:rFonts w:ascii="Times New Roman" w:eastAsia="Times New Roman" w:hAnsi="Times New Roman" w:cs="Times New Roman"/>
                <w:noProof/>
                <w:kern w:val="0"/>
                <w:sz w:val="20"/>
                <w:szCs w:val="20"/>
                <w:lang w:val="es-ES"/>
                <w14:ligatures w14:val="none"/>
              </w:rPr>
              <w:t>(Mites et al., 2022)</w:t>
            </w:r>
            <w:r w:rsidRPr="00BD6295">
              <w:rPr>
                <w:rFonts w:ascii="Times New Roman" w:eastAsia="Times New Roman" w:hAnsi="Times New Roman" w:cs="Times New Roman"/>
                <w:b/>
                <w:kern w:val="0"/>
                <w:sz w:val="20"/>
                <w:szCs w:val="20"/>
                <w:lang w:val="es-ES"/>
                <w14:ligatures w14:val="none"/>
              </w:rPr>
              <w:fldChar w:fldCharType="end"/>
            </w:r>
            <w:r w:rsidRPr="00BD6295">
              <w:rPr>
                <w:rFonts w:ascii="Times New Roman" w:eastAsia="Times New Roman" w:hAnsi="Times New Roman" w:cs="Times New Roman"/>
                <w:b/>
                <w:kern w:val="0"/>
                <w:sz w:val="20"/>
                <w:szCs w:val="20"/>
                <w:lang w:val="es-ES"/>
                <w14:ligatures w14:val="none"/>
              </w:rPr>
              <w:t xml:space="preserve"> </w:t>
            </w:r>
          </w:p>
        </w:tc>
        <w:tc>
          <w:tcPr>
            <w:tcW w:w="2886" w:type="dxa"/>
            <w:gridSpan w:val="2"/>
            <w:shd w:val="clear" w:color="auto" w:fill="DDD9C3"/>
          </w:tcPr>
          <w:p w14:paraId="5BB041C6"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r>
      <w:tr w:rsidR="00BD6295" w:rsidRPr="00BD6295" w14:paraId="016BE65C" w14:textId="77777777" w:rsidTr="00BD6295">
        <w:tblPrEx>
          <w:tblCellMar>
            <w:left w:w="108" w:type="dxa"/>
            <w:right w:w="108" w:type="dxa"/>
          </w:tblCellMar>
          <w:tblLook w:val="04A0" w:firstRow="1" w:lastRow="0" w:firstColumn="1" w:lastColumn="0" w:noHBand="0" w:noVBand="1"/>
        </w:tblPrEx>
        <w:trPr>
          <w:gridAfter w:val="1"/>
          <w:wAfter w:w="20" w:type="dxa"/>
          <w:trHeight w:val="838"/>
        </w:trPr>
        <w:tc>
          <w:tcPr>
            <w:tcW w:w="2263" w:type="dxa"/>
          </w:tcPr>
          <w:p w14:paraId="68DF8D06"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r w:rsidRPr="00BD6295">
              <w:rPr>
                <w:rFonts w:ascii="Times New Roman" w:eastAsia="Times New Roman" w:hAnsi="Times New Roman" w:cs="Times New Roman"/>
                <w:kern w:val="0"/>
                <w:sz w:val="18"/>
                <w:szCs w:val="20"/>
                <w:lang w:val="es-ES"/>
                <w14:ligatures w14:val="none"/>
              </w:rPr>
              <w:t xml:space="preserve">Estructura de tamaño de las poblaciones nacionales y subnacionales </w:t>
            </w:r>
          </w:p>
        </w:tc>
        <w:tc>
          <w:tcPr>
            <w:tcW w:w="2711" w:type="dxa"/>
            <w:shd w:val="clear" w:color="auto" w:fill="DDD9C3"/>
          </w:tcPr>
          <w:p w14:paraId="63321BEF"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1199" w:type="dxa"/>
            <w:shd w:val="clear" w:color="auto" w:fill="DDD9C3"/>
          </w:tcPr>
          <w:p w14:paraId="14668A3A"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976" w:type="dxa"/>
            <w:shd w:val="clear" w:color="auto" w:fill="DDD9C3"/>
          </w:tcPr>
          <w:p w14:paraId="3CD183D9"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643" w:type="dxa"/>
            <w:shd w:val="clear" w:color="auto" w:fill="DDD9C3"/>
          </w:tcPr>
          <w:p w14:paraId="4CBBFF30"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r w:rsidRPr="00BD6295">
              <w:rPr>
                <w:rFonts w:ascii="Times New Roman" w:eastAsia="Times New Roman" w:hAnsi="Times New Roman" w:cs="Times New Roman"/>
                <w:kern w:val="0"/>
                <w:sz w:val="18"/>
                <w:szCs w:val="20"/>
                <w:lang w:val="es-ES"/>
                <w14:ligatures w14:val="none"/>
              </w:rPr>
              <w:t>X</w:t>
            </w:r>
          </w:p>
        </w:tc>
        <w:tc>
          <w:tcPr>
            <w:tcW w:w="1134" w:type="dxa"/>
            <w:shd w:val="clear" w:color="auto" w:fill="DDD9C3"/>
          </w:tcPr>
          <w:p w14:paraId="6339A8BB"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2163" w:type="dxa"/>
          </w:tcPr>
          <w:p w14:paraId="360AF509" w14:textId="77777777" w:rsidR="00BD6295" w:rsidRPr="00BD6295" w:rsidRDefault="00BD6295" w:rsidP="00BD6295">
            <w:pPr>
              <w:spacing w:after="0" w:line="360" w:lineRule="auto"/>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fldChar w:fldCharType="begin" w:fldLock="1"/>
            </w:r>
            <w:r w:rsidRPr="00BD6295">
              <w:rPr>
                <w:rFonts w:ascii="Times New Roman" w:eastAsia="Times New Roman" w:hAnsi="Times New Roman" w:cs="Times New Roman"/>
                <w:b/>
                <w:kern w:val="0"/>
                <w:sz w:val="20"/>
                <w:szCs w:val="20"/>
                <w:lang w:val="es-ES"/>
                <w14:ligatures w14:val="none"/>
              </w:rPr>
              <w:instrText>ADDIN CSL_CITATION {"citationItems":[{"id":"ITEM-1","itemData":{"ISBN":"9789942409904","author":[{"dropping-particle":"","family":"Mites","given":"","non-dropping-particle":"","parse-names":false,"suffix":""}],"container-title":"Digital","id":"ITEM-1","issue":"1","issued":{"date-parts":[["2021"]]},"number-of-pages":"1-43","title":"Plan de Acción Nacional para la Conservación de Orquídeas Amenazadas del Ecuador","type":"book","volume":"1"},"uris":["http://www.mendeley.com/documents/?uuid=ef912aba-b5ab-4117-9bb3-23b89043f833"]}],"mendeley":{"formattedCitation":"(Mites, 2021)","plainTextFormattedCitation":"(Mites, 2021)","previouslyFormattedCitation":"(Mites, 2021)"},"properties":{"noteIndex":0},"schema":"https://github.com/citation-style-language/schema/raw/master/csl-citation.json"}</w:instrText>
            </w:r>
            <w:r w:rsidRPr="00BD6295">
              <w:rPr>
                <w:rFonts w:ascii="Times New Roman" w:eastAsia="Times New Roman" w:hAnsi="Times New Roman" w:cs="Times New Roman"/>
                <w:b/>
                <w:kern w:val="0"/>
                <w:sz w:val="20"/>
                <w:szCs w:val="20"/>
                <w:lang w:val="es-ES"/>
                <w14:ligatures w14:val="none"/>
              </w:rPr>
              <w:fldChar w:fldCharType="separate"/>
            </w:r>
            <w:r w:rsidRPr="00BD6295">
              <w:rPr>
                <w:rFonts w:ascii="Times New Roman" w:eastAsia="Times New Roman" w:hAnsi="Times New Roman" w:cs="Times New Roman"/>
                <w:noProof/>
                <w:kern w:val="0"/>
                <w:sz w:val="20"/>
                <w:szCs w:val="20"/>
                <w:lang w:val="es-ES"/>
                <w14:ligatures w14:val="none"/>
              </w:rPr>
              <w:t>(Mites, 2021)</w:t>
            </w:r>
            <w:r w:rsidRPr="00BD6295">
              <w:rPr>
                <w:rFonts w:ascii="Times New Roman" w:eastAsia="Times New Roman" w:hAnsi="Times New Roman" w:cs="Times New Roman"/>
                <w:b/>
                <w:kern w:val="0"/>
                <w:sz w:val="20"/>
                <w:szCs w:val="20"/>
                <w:lang w:val="es-ES"/>
                <w14:ligatures w14:val="none"/>
              </w:rPr>
              <w:fldChar w:fldCharType="end"/>
            </w:r>
          </w:p>
          <w:p w14:paraId="5D6731B6" w14:textId="77777777" w:rsidR="00BD6295" w:rsidRPr="00BD6295" w:rsidRDefault="00BD6295" w:rsidP="00BD6295">
            <w:pPr>
              <w:spacing w:after="0" w:line="360" w:lineRule="auto"/>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noProof/>
                <w:kern w:val="0"/>
                <w:sz w:val="20"/>
                <w:szCs w:val="20"/>
                <w:lang w:eastAsia="es-EC"/>
                <w14:ligatures w14:val="none"/>
              </w:rPr>
              <mc:AlternateContent>
                <mc:Choice Requires="wps">
                  <w:drawing>
                    <wp:anchor distT="0" distB="0" distL="114300" distR="114300" simplePos="0" relativeHeight="251662336" behindDoc="0" locked="0" layoutInCell="1" allowOverlap="1" wp14:anchorId="794B66F4" wp14:editId="5CB99600">
                      <wp:simplePos x="0" y="0"/>
                      <wp:positionH relativeFrom="column">
                        <wp:posOffset>860425</wp:posOffset>
                      </wp:positionH>
                      <wp:positionV relativeFrom="paragraph">
                        <wp:posOffset>274320</wp:posOffset>
                      </wp:positionV>
                      <wp:extent cx="323850" cy="352425"/>
                      <wp:effectExtent l="19050" t="0" r="19050" b="47625"/>
                      <wp:wrapNone/>
                      <wp:docPr id="98327686" name="Flecha abajo 6"/>
                      <wp:cNvGraphicFramePr/>
                      <a:graphic xmlns:a="http://schemas.openxmlformats.org/drawingml/2006/main">
                        <a:graphicData uri="http://schemas.microsoft.com/office/word/2010/wordprocessingShape">
                          <wps:wsp>
                            <wps:cNvSpPr/>
                            <wps:spPr>
                              <a:xfrm>
                                <a:off x="0" y="0"/>
                                <a:ext cx="323850" cy="352425"/>
                              </a:xfrm>
                              <a:prstGeom prst="downArrow">
                                <a:avLst/>
                              </a:prstGeom>
                              <a:solidFill>
                                <a:srgbClr val="F79646">
                                  <a:lumMod val="75000"/>
                                </a:srgbClr>
                              </a:solidFill>
                              <a:ln w="254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3E8DEE3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6" o:spid="_x0000_s1026" type="#_x0000_t67" style="position:absolute;margin-left:67.75pt;margin-top:21.6pt;width:25.5pt;height:27.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" adj="11676" fillcolor="#e46c0a" strokecolor="#e46c0a" strokeweight="2pt"/>
                  </w:pict>
                </mc:Fallback>
              </mc:AlternateContent>
            </w:r>
            <w:r w:rsidRPr="00BD6295">
              <w:rPr>
                <w:rFonts w:ascii="Times New Roman" w:eastAsia="Times New Roman" w:hAnsi="Times New Roman" w:cs="Times New Roman"/>
                <w:b/>
                <w:kern w:val="0"/>
                <w:sz w:val="20"/>
                <w:szCs w:val="20"/>
                <w:lang w:val="es-ES"/>
                <w14:ligatures w14:val="none"/>
              </w:rPr>
              <w:fldChar w:fldCharType="begin" w:fldLock="1"/>
            </w:r>
            <w:r w:rsidRPr="00BD6295">
              <w:rPr>
                <w:rFonts w:ascii="Times New Roman" w:eastAsia="Times New Roman" w:hAnsi="Times New Roman" w:cs="Times New Roman"/>
                <w:b/>
                <w:kern w:val="0"/>
                <w:sz w:val="20"/>
                <w:szCs w:val="20"/>
                <w:lang w:val="es-ES"/>
                <w14:ligatures w14:val="none"/>
              </w:rPr>
              <w:instrText>ADDIN CSL_CITATION {"citationItems":[{"id":"ITEM-1","itemData":{"URL":"https://cites.org/esp/node/6758","accessed":{"date-parts":[["2021","6","25"]]},"author":[{"dropping-particle":"","family":"CITES","given":"","non-dropping-particle":"","parse-names":false,"suffix":""}],"container-title":"CITES Convención Internacional sobre el Comercio Internacional de flora y fauna silvestre","id":"ITEM-1","issued":{"date-parts":[["2021"]]},"page":"1-undefined","title":"Lista de las especies de la CITES","type":"webpage"},"uris":["http://www.mendeley.com/documents/?uuid=69ea55e7-a876-380c-b3b6-4aa7e6272d3c"]}],"mendeley":{"formattedCitation":"(CITES, 2021)","plainTextFormattedCitation":"(CITES, 2021)","previouslyFormattedCitation":"(CITES, 2021)"},"properties":{"noteIndex":0},"schema":"https://github.com/citation-style-language/schema/raw/master/csl-citation.json"}</w:instrText>
            </w:r>
            <w:r w:rsidRPr="00BD6295">
              <w:rPr>
                <w:rFonts w:ascii="Times New Roman" w:eastAsia="Times New Roman" w:hAnsi="Times New Roman" w:cs="Times New Roman"/>
                <w:b/>
                <w:kern w:val="0"/>
                <w:sz w:val="20"/>
                <w:szCs w:val="20"/>
                <w:lang w:val="es-ES"/>
                <w14:ligatures w14:val="none"/>
              </w:rPr>
              <w:fldChar w:fldCharType="separate"/>
            </w:r>
            <w:r w:rsidRPr="00BD6295">
              <w:rPr>
                <w:rFonts w:ascii="Times New Roman" w:eastAsia="Times New Roman" w:hAnsi="Times New Roman" w:cs="Times New Roman"/>
                <w:noProof/>
                <w:kern w:val="0"/>
                <w:sz w:val="20"/>
                <w:szCs w:val="20"/>
                <w:lang w:val="es-ES"/>
                <w14:ligatures w14:val="none"/>
              </w:rPr>
              <w:t>(CITES, 2021)</w:t>
            </w:r>
            <w:r w:rsidRPr="00BD6295">
              <w:rPr>
                <w:rFonts w:ascii="Times New Roman" w:eastAsia="Times New Roman" w:hAnsi="Times New Roman" w:cs="Times New Roman"/>
                <w:b/>
                <w:kern w:val="0"/>
                <w:sz w:val="20"/>
                <w:szCs w:val="20"/>
                <w:lang w:val="es-ES"/>
                <w14:ligatures w14:val="none"/>
              </w:rPr>
              <w:fldChar w:fldCharType="end"/>
            </w:r>
          </w:p>
        </w:tc>
        <w:tc>
          <w:tcPr>
            <w:tcW w:w="2886" w:type="dxa"/>
            <w:gridSpan w:val="2"/>
            <w:shd w:val="clear" w:color="auto" w:fill="DDD9C3"/>
          </w:tcPr>
          <w:p w14:paraId="5AEAEBFB"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r>
      <w:tr w:rsidR="00BD6295" w:rsidRPr="00BD6295" w14:paraId="25859B81" w14:textId="77777777" w:rsidTr="00A41A64">
        <w:tblPrEx>
          <w:tblCellMar>
            <w:left w:w="108" w:type="dxa"/>
            <w:right w:w="108" w:type="dxa"/>
          </w:tblCellMar>
          <w:tblLook w:val="04A0" w:firstRow="1" w:lastRow="0" w:firstColumn="1" w:lastColumn="0" w:noHBand="0" w:noVBand="1"/>
        </w:tblPrEx>
        <w:trPr>
          <w:gridAfter w:val="1"/>
          <w:wAfter w:w="20" w:type="dxa"/>
          <w:trHeight w:val="184"/>
        </w:trPr>
        <w:tc>
          <w:tcPr>
            <w:tcW w:w="2263" w:type="dxa"/>
          </w:tcPr>
          <w:p w14:paraId="237119A9"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r w:rsidRPr="00BD6295">
              <w:rPr>
                <w:rFonts w:ascii="Times New Roman" w:eastAsia="Times New Roman" w:hAnsi="Times New Roman" w:cs="Times New Roman"/>
                <w:kern w:val="0"/>
                <w:sz w:val="18"/>
                <w:szCs w:val="20"/>
                <w:lang w:val="es-ES"/>
                <w14:ligatures w14:val="none"/>
              </w:rPr>
              <w:lastRenderedPageBreak/>
              <w:t>Especificidad y vulnerabilidad del hábitat</w:t>
            </w:r>
          </w:p>
        </w:tc>
        <w:tc>
          <w:tcPr>
            <w:tcW w:w="2711" w:type="dxa"/>
          </w:tcPr>
          <w:p w14:paraId="44F231C0"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1199" w:type="dxa"/>
          </w:tcPr>
          <w:p w14:paraId="1A6B716D"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976" w:type="dxa"/>
          </w:tcPr>
          <w:p w14:paraId="26EB1626"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643" w:type="dxa"/>
          </w:tcPr>
          <w:p w14:paraId="23BD8872"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r w:rsidRPr="00BD6295">
              <w:rPr>
                <w:rFonts w:ascii="Times New Roman" w:eastAsia="Times New Roman" w:hAnsi="Times New Roman" w:cs="Times New Roman"/>
                <w:kern w:val="0"/>
                <w:sz w:val="18"/>
                <w:szCs w:val="20"/>
                <w:lang w:val="es-ES"/>
                <w14:ligatures w14:val="none"/>
              </w:rPr>
              <w:t>X</w:t>
            </w:r>
          </w:p>
        </w:tc>
        <w:tc>
          <w:tcPr>
            <w:tcW w:w="1134" w:type="dxa"/>
          </w:tcPr>
          <w:p w14:paraId="392852AF"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2163" w:type="dxa"/>
          </w:tcPr>
          <w:p w14:paraId="5AF8D22C"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r w:rsidRPr="00BD6295">
              <w:rPr>
                <w:rFonts w:ascii="Times New Roman" w:eastAsia="Times New Roman" w:hAnsi="Times New Roman" w:cs="Times New Roman"/>
                <w:b/>
                <w:noProof/>
                <w:kern w:val="0"/>
                <w:sz w:val="24"/>
                <w:szCs w:val="20"/>
                <w:lang w:eastAsia="es-EC"/>
                <w14:ligatures w14:val="none"/>
              </w:rPr>
              <mc:AlternateContent>
                <mc:Choice Requires="wps">
                  <w:drawing>
                    <wp:anchor distT="0" distB="0" distL="114300" distR="114300" simplePos="0" relativeHeight="251669504" behindDoc="0" locked="0" layoutInCell="1" allowOverlap="1" wp14:anchorId="56BC657A" wp14:editId="148DCD3E">
                      <wp:simplePos x="0" y="0"/>
                      <wp:positionH relativeFrom="column">
                        <wp:posOffset>-152400</wp:posOffset>
                      </wp:positionH>
                      <wp:positionV relativeFrom="paragraph">
                        <wp:posOffset>284480</wp:posOffset>
                      </wp:positionV>
                      <wp:extent cx="2333625" cy="1724025"/>
                      <wp:effectExtent l="19050" t="19050" r="47625" b="47625"/>
                      <wp:wrapNone/>
                      <wp:docPr id="322070455" name="Rectángulo 322070455"/>
                      <wp:cNvGraphicFramePr/>
                      <a:graphic xmlns:a="http://schemas.openxmlformats.org/drawingml/2006/main">
                        <a:graphicData uri="http://schemas.microsoft.com/office/word/2010/wordprocessingShape">
                          <wps:wsp>
                            <wps:cNvSpPr/>
                            <wps:spPr>
                              <a:xfrm>
                                <a:off x="0" y="0"/>
                                <a:ext cx="2333625" cy="1724025"/>
                              </a:xfrm>
                              <a:prstGeom prst="rect">
                                <a:avLst/>
                              </a:prstGeom>
                              <a:noFill/>
                              <a:ln w="5715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84FAA4D" id="Rectángulo 322070455" o:spid="_x0000_s1026" style="position:absolute;margin-left:-12pt;margin-top:22.4pt;width:183.75pt;height:135.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" filled="f" strokecolor="#e46c0a" strokeweight="4.5pt"/>
                  </w:pict>
                </mc:Fallback>
              </mc:AlternateContent>
            </w:r>
            <w:r w:rsidRPr="00BD6295">
              <w:rPr>
                <w:rFonts w:ascii="Times New Roman" w:eastAsia="Times New Roman" w:hAnsi="Times New Roman" w:cs="Times New Roman"/>
                <w:noProof/>
                <w:kern w:val="0"/>
                <w:sz w:val="24"/>
                <w:szCs w:val="20"/>
                <w:lang w:eastAsia="es-EC"/>
                <w14:ligatures w14:val="none"/>
              </w:rPr>
              <mc:AlternateContent>
                <mc:Choice Requires="wps">
                  <w:drawing>
                    <wp:anchor distT="45720" distB="45720" distL="114300" distR="114300" simplePos="0" relativeHeight="251670528" behindDoc="0" locked="0" layoutInCell="1" allowOverlap="1" wp14:anchorId="1F0787C9" wp14:editId="7EF0EFB3">
                      <wp:simplePos x="0" y="0"/>
                      <wp:positionH relativeFrom="page">
                        <wp:posOffset>0</wp:posOffset>
                      </wp:positionH>
                      <wp:positionV relativeFrom="paragraph">
                        <wp:posOffset>607060</wp:posOffset>
                      </wp:positionV>
                      <wp:extent cx="1666875" cy="79057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790575"/>
                              </a:xfrm>
                              <a:prstGeom prst="rect">
                                <a:avLst/>
                              </a:prstGeom>
                              <a:solidFill>
                                <a:srgbClr val="FFFFFF"/>
                              </a:solidFill>
                              <a:ln w="9525">
                                <a:solidFill>
                                  <a:srgbClr val="000000"/>
                                </a:solidFill>
                                <a:miter lim="800000"/>
                              </a:ln>
                            </wps:spPr>
                            <wps:txbx>
                              <w:txbxContent>
                                <w:p w14:paraId="6566B76A" w14:textId="77777777" w:rsidR="00BD6295" w:rsidRPr="00BD6295" w:rsidRDefault="00BD6295" w:rsidP="00BD6295">
                                  <w:pPr>
                                    <w:rPr>
                                      <w:color w:val="E36C0A"/>
                                      <w:sz w:val="20"/>
                                    </w:rPr>
                                  </w:pPr>
                                  <w:r w:rsidRPr="00BD6295">
                                    <w:rPr>
                                      <w:color w:val="E36C0A"/>
                                      <w:sz w:val="20"/>
                                    </w:rPr>
                                    <w:t>Copie la sección gris en Formulario de trabajo Proceso 8.2_ Resumen</w:t>
                                  </w:r>
                                </w:p>
                                <w:p w14:paraId="30973A0C" w14:textId="77777777" w:rsidR="00BD6295" w:rsidRDefault="00BD6295" w:rsidP="00BD6295"/>
                              </w:txbxContent>
                            </wps:txbx>
                            <wps:bodyPr rot="0" vert="horz" wrap="square" lIns="91440" tIns="45720" rIns="91440" bIns="45720" anchor="t" anchorCtr="0">
                              <a:noAutofit/>
                            </wps:bodyPr>
                          </wps:wsp>
                        </a:graphicData>
                      </a:graphic>
                    </wp:anchor>
                  </w:drawing>
                </mc:Choice>
                <mc:Fallback>
                  <w:pict>
                    <v:shapetype w14:anchorId="1F0787C9" id="_x0000_t202" coordsize="21600,21600" o:spt="202" path="m,l,21600r21600,l21600,xe">
                      <v:stroke joinstyle="miter"/>
                      <v:path gradientshapeok="t" o:connecttype="rect"/>
                    </v:shapetype>
                    <v:shape id="Cuadro de texto 2" o:spid="_x0000_s1026" type="#_x0000_t202" style="position:absolute;left:0;text-align:left;margin-left:0;margin-top:47.8pt;width:131.25pt;height:62.25pt;z-index:251670528;visibility:visible;mso-wrap-style:square;mso-wrap-distance-left:9pt;mso-wrap-distance-top:3.6pt;mso-wrap-distance-right:9pt;mso-wrap-distance-bottom:3.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">
                      <v:textbox>
                        <w:txbxContent>
                          <w:p w14:paraId="6566B76A" w14:textId="77777777" w:rsidR="00BD6295" w:rsidRPr="00BD6295" w:rsidRDefault="00BD6295" w:rsidP="00BD6295">
                            <w:pPr>
                              <w:rPr>
                                <w:color w:val="E36C0A"/>
                                <w:sz w:val="20"/>
                              </w:rPr>
                            </w:pPr>
                            <w:r w:rsidRPr="00BD6295">
                              <w:rPr>
                                <w:color w:val="E36C0A"/>
                                <w:sz w:val="20"/>
                              </w:rPr>
                              <w:t>Copie la sección gris en Formulario de trabajo Proceso 8.2_ Resumen</w:t>
                            </w:r>
                          </w:p>
                          <w:p w14:paraId="30973A0C" w14:textId="77777777" w:rsidR="00BD6295" w:rsidRDefault="00BD6295" w:rsidP="00BD6295"/>
                        </w:txbxContent>
                      </v:textbox>
                      <w10:wrap type="square" anchorx="page"/>
                    </v:shape>
                  </w:pict>
                </mc:Fallback>
              </mc:AlternateContent>
            </w:r>
          </w:p>
        </w:tc>
        <w:tc>
          <w:tcPr>
            <w:tcW w:w="2886" w:type="dxa"/>
            <w:gridSpan w:val="2"/>
          </w:tcPr>
          <w:p w14:paraId="16A3D095"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r>
      <w:tr w:rsidR="00BD6295" w:rsidRPr="00BD6295" w14:paraId="55EBEC14" w14:textId="77777777" w:rsidTr="00A41A64">
        <w:tblPrEx>
          <w:tblCellMar>
            <w:left w:w="108" w:type="dxa"/>
            <w:right w:w="108" w:type="dxa"/>
          </w:tblCellMar>
          <w:tblLook w:val="04A0" w:firstRow="1" w:lastRow="0" w:firstColumn="1" w:lastColumn="0" w:noHBand="0" w:noVBand="1"/>
        </w:tblPrEx>
        <w:trPr>
          <w:gridAfter w:val="1"/>
          <w:wAfter w:w="20" w:type="dxa"/>
          <w:trHeight w:val="180"/>
        </w:trPr>
        <w:tc>
          <w:tcPr>
            <w:tcW w:w="2263" w:type="dxa"/>
          </w:tcPr>
          <w:p w14:paraId="11AB6042"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r w:rsidRPr="00BD6295">
              <w:rPr>
                <w:rFonts w:ascii="Times New Roman" w:eastAsia="Times New Roman" w:hAnsi="Times New Roman" w:cs="Times New Roman"/>
                <w:kern w:val="0"/>
                <w:sz w:val="18"/>
                <w:szCs w:val="20"/>
                <w:lang w:val="es-ES"/>
                <w14:ligatures w14:val="none"/>
              </w:rPr>
              <w:t>Resiliencia de las especies de orquídeas</w:t>
            </w:r>
          </w:p>
        </w:tc>
        <w:tc>
          <w:tcPr>
            <w:tcW w:w="2711" w:type="dxa"/>
          </w:tcPr>
          <w:p w14:paraId="769886E2"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1199" w:type="dxa"/>
          </w:tcPr>
          <w:p w14:paraId="547B942C"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976" w:type="dxa"/>
          </w:tcPr>
          <w:p w14:paraId="23F0306E"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643" w:type="dxa"/>
          </w:tcPr>
          <w:p w14:paraId="507EBAA3"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r w:rsidRPr="00BD6295">
              <w:rPr>
                <w:rFonts w:ascii="Times New Roman" w:eastAsia="Times New Roman" w:hAnsi="Times New Roman" w:cs="Times New Roman"/>
                <w:kern w:val="0"/>
                <w:sz w:val="18"/>
                <w:szCs w:val="20"/>
                <w:lang w:val="es-ES"/>
                <w14:ligatures w14:val="none"/>
              </w:rPr>
              <w:t>X</w:t>
            </w:r>
          </w:p>
        </w:tc>
        <w:tc>
          <w:tcPr>
            <w:tcW w:w="1134" w:type="dxa"/>
          </w:tcPr>
          <w:p w14:paraId="28CACE6A"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2163" w:type="dxa"/>
          </w:tcPr>
          <w:p w14:paraId="075D9220"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2886" w:type="dxa"/>
            <w:gridSpan w:val="2"/>
          </w:tcPr>
          <w:p w14:paraId="2BBB9265"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r>
    </w:tbl>
    <w:p w14:paraId="56CCAEBB"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p w14:paraId="05581241"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p w14:paraId="1EC104AF"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p w14:paraId="6DDD6279"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p w14:paraId="61179EF0"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p w14:paraId="62393514"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p w14:paraId="47B61C94" w14:textId="77777777" w:rsidR="00BD6295" w:rsidRPr="00BD6295" w:rsidRDefault="00BD6295" w:rsidP="00BD6295">
      <w:pPr>
        <w:keepNext/>
        <w:spacing w:before="240" w:after="60" w:line="360" w:lineRule="auto"/>
        <w:ind w:right="-518"/>
        <w:jc w:val="both"/>
        <w:outlineLvl w:val="1"/>
        <w:rPr>
          <w:rFonts w:ascii="Times New Roman" w:eastAsia="Arial Narrow" w:hAnsi="Times New Roman" w:cs="Times New Roman"/>
          <w:b/>
          <w:bCs/>
          <w:iCs/>
          <w:color w:val="000000"/>
          <w:kern w:val="0"/>
          <w:sz w:val="24"/>
          <w14:ligatures w14:val="none"/>
        </w:rPr>
      </w:pPr>
      <w:bookmarkStart w:id="17" w:name="_Toc142434907"/>
      <w:bookmarkStart w:id="18" w:name="_Toc143238883"/>
      <w:r w:rsidRPr="00BD6295">
        <w:rPr>
          <w:rFonts w:ascii="Times New Roman" w:eastAsia="Arial Narrow" w:hAnsi="Times New Roman" w:cs="Times New Roman"/>
          <w:b/>
          <w:bCs/>
          <w:iCs/>
          <w:color w:val="000000"/>
          <w:kern w:val="0"/>
          <w:sz w:val="24"/>
          <w14:ligatures w14:val="none"/>
        </w:rPr>
        <w:lastRenderedPageBreak/>
        <w:t>PROCESO 6. Impactos de la extracción</w:t>
      </w:r>
      <w:bookmarkEnd w:id="17"/>
      <w:r w:rsidRPr="00BD6295">
        <w:rPr>
          <w:rFonts w:ascii="Times New Roman" w:eastAsia="Arial Narrow" w:hAnsi="Times New Roman" w:cs="Times New Roman"/>
          <w:bCs/>
          <w:iCs/>
          <w:noProof/>
          <w:color w:val="000000"/>
          <w:kern w:val="0"/>
          <w:sz w:val="24"/>
          <w:lang w:eastAsia="es-EC"/>
          <w14:ligatures w14:val="none"/>
        </w:rPr>
        <mc:AlternateContent>
          <mc:Choice Requires="wps">
            <w:drawing>
              <wp:anchor distT="0" distB="0" distL="114300" distR="114300" simplePos="0" relativeHeight="251663360" behindDoc="0" locked="0" layoutInCell="1" allowOverlap="1" wp14:anchorId="7C28A361" wp14:editId="3E10BC18">
                <wp:simplePos x="0" y="0"/>
                <wp:positionH relativeFrom="column">
                  <wp:posOffset>4497705</wp:posOffset>
                </wp:positionH>
                <wp:positionV relativeFrom="paragraph">
                  <wp:posOffset>1848485</wp:posOffset>
                </wp:positionV>
                <wp:extent cx="2984500" cy="2235200"/>
                <wp:effectExtent l="19050" t="19050" r="25400" b="12700"/>
                <wp:wrapNone/>
                <wp:docPr id="8" name="Llamada de flecha hacia arriba 8"/>
                <wp:cNvGraphicFramePr/>
                <a:graphic xmlns:a="http://schemas.openxmlformats.org/drawingml/2006/main">
                  <a:graphicData uri="http://schemas.microsoft.com/office/word/2010/wordprocessingShape">
                    <wps:wsp>
                      <wps:cNvSpPr/>
                      <wps:spPr>
                        <a:xfrm>
                          <a:off x="0" y="0"/>
                          <a:ext cx="2984500" cy="2235200"/>
                        </a:xfrm>
                        <a:prstGeom prst="upArrowCallout">
                          <a:avLst/>
                        </a:prstGeom>
                        <a:noFill/>
                        <a:ln w="38100" cap="flat" cmpd="sng" algn="ctr">
                          <a:solidFill>
                            <a:srgbClr val="4BACC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367848C9"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Llamada de flecha hacia arriba 8" o:spid="_x0000_s1026" type="#_x0000_t79" style="position:absolute;margin-left:354.15pt;margin-top:145.55pt;width:235pt;height:1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" adj="7565,6756,5400,8778" filled="f" strokecolor="#31859c" strokeweight="3pt"/>
            </w:pict>
          </mc:Fallback>
        </mc:AlternateContent>
      </w:r>
      <w:bookmarkEnd w:id="18"/>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1163"/>
        <w:gridCol w:w="709"/>
        <w:gridCol w:w="992"/>
        <w:gridCol w:w="851"/>
        <w:gridCol w:w="1496"/>
        <w:gridCol w:w="2268"/>
        <w:gridCol w:w="1519"/>
      </w:tblGrid>
      <w:tr w:rsidR="00BD6295" w:rsidRPr="00BD6295" w14:paraId="2747778D" w14:textId="77777777" w:rsidTr="00BD6295">
        <w:tc>
          <w:tcPr>
            <w:tcW w:w="4106" w:type="dxa"/>
          </w:tcPr>
          <w:p w14:paraId="30732B37"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Factor</w:t>
            </w:r>
          </w:p>
        </w:tc>
        <w:tc>
          <w:tcPr>
            <w:tcW w:w="1134" w:type="dxa"/>
          </w:tcPr>
          <w:p w14:paraId="4D4DA177"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Impactos</w:t>
            </w:r>
          </w:p>
        </w:tc>
        <w:tc>
          <w:tcPr>
            <w:tcW w:w="709" w:type="dxa"/>
            <w:shd w:val="clear" w:color="auto" w:fill="FF0000"/>
          </w:tcPr>
          <w:p w14:paraId="36382CD2"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Alto</w:t>
            </w:r>
          </w:p>
        </w:tc>
        <w:tc>
          <w:tcPr>
            <w:tcW w:w="992" w:type="dxa"/>
            <w:shd w:val="clear" w:color="auto" w:fill="FABF8F"/>
          </w:tcPr>
          <w:p w14:paraId="241C3EEB"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Medio</w:t>
            </w:r>
          </w:p>
        </w:tc>
        <w:tc>
          <w:tcPr>
            <w:tcW w:w="851" w:type="dxa"/>
            <w:shd w:val="clear" w:color="auto" w:fill="D6E3BC"/>
          </w:tcPr>
          <w:p w14:paraId="6AA693E9"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Bajo</w:t>
            </w:r>
          </w:p>
        </w:tc>
        <w:tc>
          <w:tcPr>
            <w:tcW w:w="1417" w:type="dxa"/>
          </w:tcPr>
          <w:p w14:paraId="138549FB"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Desconocido</w:t>
            </w:r>
          </w:p>
        </w:tc>
        <w:tc>
          <w:tcPr>
            <w:tcW w:w="2268" w:type="dxa"/>
          </w:tcPr>
          <w:p w14:paraId="7B73F114"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Bibliografía utilizada</w:t>
            </w:r>
          </w:p>
        </w:tc>
        <w:tc>
          <w:tcPr>
            <w:tcW w:w="1519" w:type="dxa"/>
          </w:tcPr>
          <w:p w14:paraId="29F496BC"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Nivel de confianza</w:t>
            </w:r>
          </w:p>
        </w:tc>
      </w:tr>
      <w:tr w:rsidR="00BD6295" w:rsidRPr="00BD6295" w14:paraId="5B628241" w14:textId="77777777" w:rsidTr="00BD6295">
        <w:tc>
          <w:tcPr>
            <w:tcW w:w="4106" w:type="dxa"/>
          </w:tcPr>
          <w:p w14:paraId="7BC21A1C" w14:textId="77777777" w:rsidR="00BD6295" w:rsidRPr="00BD6295" w:rsidRDefault="00BD6295" w:rsidP="00BD6295">
            <w:pPr>
              <w:spacing w:after="0" w:line="360" w:lineRule="auto"/>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Impacto de la extracción en la población explotada</w:t>
            </w:r>
          </w:p>
        </w:tc>
        <w:tc>
          <w:tcPr>
            <w:tcW w:w="1134" w:type="dxa"/>
            <w:shd w:val="clear" w:color="auto" w:fill="EEECE1"/>
          </w:tcPr>
          <w:p w14:paraId="6070A5B9"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709" w:type="dxa"/>
            <w:shd w:val="clear" w:color="auto" w:fill="EEECE1"/>
          </w:tcPr>
          <w:p w14:paraId="5C92864B"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992" w:type="dxa"/>
            <w:shd w:val="clear" w:color="auto" w:fill="EEECE1"/>
          </w:tcPr>
          <w:p w14:paraId="7C36CE26"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851" w:type="dxa"/>
            <w:shd w:val="clear" w:color="auto" w:fill="EEECE1"/>
          </w:tcPr>
          <w:p w14:paraId="5D8F7F04"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1417" w:type="dxa"/>
            <w:shd w:val="clear" w:color="auto" w:fill="EEECE1"/>
          </w:tcPr>
          <w:p w14:paraId="650895FE"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2268" w:type="dxa"/>
          </w:tcPr>
          <w:p w14:paraId="156F0D70"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1519" w:type="dxa"/>
          </w:tcPr>
          <w:p w14:paraId="60634532"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r>
      <w:tr w:rsidR="00BD6295" w:rsidRPr="00BD6295" w14:paraId="70156D4B" w14:textId="77777777" w:rsidTr="00BD6295">
        <w:tc>
          <w:tcPr>
            <w:tcW w:w="4106" w:type="dxa"/>
          </w:tcPr>
          <w:p w14:paraId="6D2BD173" w14:textId="77777777" w:rsidR="00BD6295" w:rsidRPr="00BD6295" w:rsidRDefault="00BD6295" w:rsidP="00BD6295">
            <w:pPr>
              <w:spacing w:after="0" w:line="360" w:lineRule="auto"/>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Impacto de la extracción en las poblaciones nacionales y subnacionales de las especies objetivo</w:t>
            </w:r>
          </w:p>
        </w:tc>
        <w:tc>
          <w:tcPr>
            <w:tcW w:w="1134" w:type="dxa"/>
            <w:shd w:val="clear" w:color="auto" w:fill="EEECE1"/>
          </w:tcPr>
          <w:p w14:paraId="450F20D0"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709" w:type="dxa"/>
            <w:shd w:val="clear" w:color="auto" w:fill="EEECE1"/>
          </w:tcPr>
          <w:p w14:paraId="706AA519"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992" w:type="dxa"/>
            <w:shd w:val="clear" w:color="auto" w:fill="EEECE1"/>
          </w:tcPr>
          <w:p w14:paraId="464CB29B"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851" w:type="dxa"/>
            <w:shd w:val="clear" w:color="auto" w:fill="EEECE1"/>
          </w:tcPr>
          <w:p w14:paraId="076CCE56"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1417" w:type="dxa"/>
            <w:shd w:val="clear" w:color="auto" w:fill="EEECE1"/>
          </w:tcPr>
          <w:p w14:paraId="74346D8A"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2268" w:type="dxa"/>
          </w:tcPr>
          <w:p w14:paraId="1A5B3F18"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1519" w:type="dxa"/>
          </w:tcPr>
          <w:p w14:paraId="39904E37"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r>
      <w:tr w:rsidR="00BD6295" w:rsidRPr="00BD6295" w14:paraId="7107AFD8" w14:textId="77777777" w:rsidTr="00BD6295">
        <w:tc>
          <w:tcPr>
            <w:tcW w:w="4106" w:type="dxa"/>
          </w:tcPr>
          <w:p w14:paraId="010EC3DF" w14:textId="77777777" w:rsidR="00BD6295" w:rsidRPr="00BD6295" w:rsidRDefault="00BD6295" w:rsidP="00BD6295">
            <w:pPr>
              <w:spacing w:after="0" w:line="360" w:lineRule="auto"/>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Impacto de extracción en el ecosistema</w:t>
            </w:r>
          </w:p>
        </w:tc>
        <w:tc>
          <w:tcPr>
            <w:tcW w:w="1134" w:type="dxa"/>
            <w:shd w:val="clear" w:color="auto" w:fill="EEECE1"/>
          </w:tcPr>
          <w:p w14:paraId="2E7CEB99"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709" w:type="dxa"/>
            <w:shd w:val="clear" w:color="auto" w:fill="EEECE1"/>
          </w:tcPr>
          <w:p w14:paraId="09671F28"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992" w:type="dxa"/>
            <w:shd w:val="clear" w:color="auto" w:fill="EEECE1"/>
          </w:tcPr>
          <w:p w14:paraId="542306F4"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851" w:type="dxa"/>
            <w:shd w:val="clear" w:color="auto" w:fill="EEECE1"/>
          </w:tcPr>
          <w:p w14:paraId="5ECE906C"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1417" w:type="dxa"/>
            <w:shd w:val="clear" w:color="auto" w:fill="EEECE1"/>
          </w:tcPr>
          <w:p w14:paraId="35877639"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2268" w:type="dxa"/>
          </w:tcPr>
          <w:p w14:paraId="28CF2D45"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1519" w:type="dxa"/>
          </w:tcPr>
          <w:p w14:paraId="2F086B43"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r>
    </w:tbl>
    <w:p w14:paraId="4EF1EEC0"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p w14:paraId="32610A33"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p w14:paraId="4FD1272F"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p w14:paraId="25D91C0E"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p w14:paraId="151600BB"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p w14:paraId="0826CFE4"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p w14:paraId="54021C05"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p w14:paraId="6FF9BC83"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p w14:paraId="5AC1DF7B"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p w14:paraId="5AA74F1E"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noProof/>
          <w:kern w:val="0"/>
          <w:sz w:val="24"/>
          <w:szCs w:val="20"/>
          <w:lang w:eastAsia="es-EC"/>
          <w14:ligatures w14:val="none"/>
        </w:rPr>
        <mc:AlternateContent>
          <mc:Choice Requires="wps">
            <w:drawing>
              <wp:anchor distT="45720" distB="45720" distL="114300" distR="114300" simplePos="0" relativeHeight="251664384" behindDoc="0" locked="0" layoutInCell="1" allowOverlap="1" wp14:anchorId="230CC84D" wp14:editId="3C6CF4CF">
                <wp:simplePos x="0" y="0"/>
                <wp:positionH relativeFrom="column">
                  <wp:posOffset>4860925</wp:posOffset>
                </wp:positionH>
                <wp:positionV relativeFrom="paragraph">
                  <wp:posOffset>236855</wp:posOffset>
                </wp:positionV>
                <wp:extent cx="2146300" cy="914400"/>
                <wp:effectExtent l="0" t="0" r="6350" b="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914400"/>
                        </a:xfrm>
                        <a:prstGeom prst="rect">
                          <a:avLst/>
                        </a:prstGeom>
                        <a:solidFill>
                          <a:srgbClr val="FFFFFF"/>
                        </a:solidFill>
                        <a:ln w="9525">
                          <a:noFill/>
                          <a:miter lim="800000"/>
                        </a:ln>
                      </wps:spPr>
                      <wps:txbx>
                        <w:txbxContent>
                          <w:p w14:paraId="349A9E59" w14:textId="77777777" w:rsidR="00BD6295" w:rsidRDefault="00BD6295" w:rsidP="00BD6295">
                            <w:r>
                              <w:t>Copie la sección gris en Formulario de trabajo Proceso 8.2_Resumen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0CC84D" id="_x0000_s1027" type="#_x0000_t202" style="position:absolute;left:0;text-align:left;margin-left:382.75pt;margin-top:18.65pt;width:169pt;height:1in;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" stroked="f">
                <v:textbox>
                  <w:txbxContent>
                    <w:p w14:paraId="349A9E59" w14:textId="77777777" w:rsidR="00BD6295" w:rsidRDefault="00BD6295" w:rsidP="00BD6295">
                      <w:r>
                        <w:t>Copie la sección gris en Formulario de trabajo Proceso 8.2_Resumen</w:t>
                      </w:r>
                    </w:p>
                  </w:txbxContent>
                </v:textbox>
                <w10:wrap type="square"/>
              </v:shape>
            </w:pict>
          </mc:Fallback>
        </mc:AlternateContent>
      </w:r>
    </w:p>
    <w:p w14:paraId="5F931F24"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p w14:paraId="2A1EA1D7"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 xml:space="preserve">Puede insertar líneas adicionales para cada factor si es necesario </w:t>
      </w:r>
    </w:p>
    <w:p w14:paraId="74336EF2"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p w14:paraId="743442CE"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p w14:paraId="13F3D3A5"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p w14:paraId="0C0B2FB2"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p w14:paraId="24316F78"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p w14:paraId="178E2417"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p w14:paraId="430B437F" w14:textId="77777777" w:rsidR="00BD6295" w:rsidRPr="00BD6295" w:rsidRDefault="00BD6295" w:rsidP="00BD6295">
      <w:pPr>
        <w:keepNext/>
        <w:spacing w:before="240" w:after="60" w:line="360" w:lineRule="auto"/>
        <w:ind w:right="-518"/>
        <w:jc w:val="both"/>
        <w:outlineLvl w:val="1"/>
        <w:rPr>
          <w:rFonts w:ascii="Times New Roman" w:eastAsia="Arial Narrow" w:hAnsi="Times New Roman" w:cs="Times New Roman"/>
          <w:b/>
          <w:bCs/>
          <w:iCs/>
          <w:color w:val="000000"/>
          <w:kern w:val="0"/>
          <w:sz w:val="24"/>
          <w14:ligatures w14:val="none"/>
        </w:rPr>
      </w:pPr>
      <w:bookmarkStart w:id="19" w:name="_Toc142434908"/>
      <w:bookmarkStart w:id="20" w:name="_Toc143238884"/>
      <w:r w:rsidRPr="00BD6295">
        <w:rPr>
          <w:rFonts w:ascii="Times New Roman" w:eastAsia="Arial Narrow" w:hAnsi="Times New Roman" w:cs="Times New Roman"/>
          <w:b/>
          <w:bCs/>
          <w:iCs/>
          <w:color w:val="000000"/>
          <w:kern w:val="0"/>
          <w:sz w:val="24"/>
          <w14:ligatures w14:val="none"/>
        </w:rPr>
        <w:t>PROCESO 7. Impactos de comercio</w:t>
      </w:r>
      <w:bookmarkEnd w:id="19"/>
      <w:bookmarkEnd w:id="20"/>
    </w:p>
    <w:p w14:paraId="2229415F"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noProof/>
          <w:kern w:val="0"/>
          <w:sz w:val="24"/>
          <w:szCs w:val="20"/>
          <w:lang w:eastAsia="es-EC"/>
          <w14:ligatures w14:val="none"/>
        </w:rPr>
        <mc:AlternateContent>
          <mc:Choice Requires="wps">
            <w:drawing>
              <wp:anchor distT="0" distB="0" distL="114300" distR="114300" simplePos="0" relativeHeight="251665408" behindDoc="0" locked="0" layoutInCell="1" allowOverlap="1" wp14:anchorId="3AF883F0" wp14:editId="6AEA66C0">
                <wp:simplePos x="0" y="0"/>
                <wp:positionH relativeFrom="margin">
                  <wp:posOffset>4319905</wp:posOffset>
                </wp:positionH>
                <wp:positionV relativeFrom="paragraph">
                  <wp:posOffset>1632585</wp:posOffset>
                </wp:positionV>
                <wp:extent cx="2362200" cy="1943100"/>
                <wp:effectExtent l="19050" t="19050" r="19050" b="19050"/>
                <wp:wrapNone/>
                <wp:docPr id="11" name="Llamada de flecha hacia arriba 11"/>
                <wp:cNvGraphicFramePr/>
                <a:graphic xmlns:a="http://schemas.openxmlformats.org/drawingml/2006/main">
                  <a:graphicData uri="http://schemas.microsoft.com/office/word/2010/wordprocessingShape">
                    <wps:wsp>
                      <wps:cNvSpPr/>
                      <wps:spPr>
                        <a:xfrm>
                          <a:off x="0" y="0"/>
                          <a:ext cx="2362200" cy="1943100"/>
                        </a:xfrm>
                        <a:prstGeom prst="upArrowCallout">
                          <a:avLst/>
                        </a:prstGeom>
                        <a:noFill/>
                        <a:ln w="38100" cap="flat" cmpd="sng" algn="ctr">
                          <a:solidFill>
                            <a:srgbClr val="4BACC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1D62922E" id="Llamada de flecha hacia arriba 11" o:spid="_x0000_s1026" type="#_x0000_t79" style="position:absolute;margin-left:340.15pt;margin-top:128.55pt;width:186pt;height:15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" adj="7565,6358,5400,8579" filled="f" strokecolor="#31859c" strokeweight="3pt">
                <w10:wrap anchorx="margin"/>
              </v:shape>
            </w:pict>
          </mc:Fallback>
        </mc:AlternateContent>
      </w: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5"/>
        <w:gridCol w:w="1163"/>
        <w:gridCol w:w="700"/>
        <w:gridCol w:w="972"/>
        <w:gridCol w:w="825"/>
        <w:gridCol w:w="3076"/>
        <w:gridCol w:w="1674"/>
        <w:gridCol w:w="1929"/>
      </w:tblGrid>
      <w:tr w:rsidR="00BD6295" w:rsidRPr="00BD6295" w14:paraId="5E7B0BFE" w14:textId="77777777" w:rsidTr="00BD6295">
        <w:tc>
          <w:tcPr>
            <w:tcW w:w="4106" w:type="dxa"/>
          </w:tcPr>
          <w:p w14:paraId="23BD9202"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Factor</w:t>
            </w:r>
          </w:p>
        </w:tc>
        <w:tc>
          <w:tcPr>
            <w:tcW w:w="1134" w:type="dxa"/>
          </w:tcPr>
          <w:p w14:paraId="3A972EEB"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Impactos</w:t>
            </w:r>
          </w:p>
        </w:tc>
        <w:tc>
          <w:tcPr>
            <w:tcW w:w="709" w:type="dxa"/>
            <w:shd w:val="clear" w:color="auto" w:fill="FF0000"/>
          </w:tcPr>
          <w:p w14:paraId="54EFBF31"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Alto</w:t>
            </w:r>
          </w:p>
        </w:tc>
        <w:tc>
          <w:tcPr>
            <w:tcW w:w="992" w:type="dxa"/>
            <w:shd w:val="clear" w:color="auto" w:fill="FABF8F"/>
          </w:tcPr>
          <w:p w14:paraId="0C86A221"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Medio</w:t>
            </w:r>
          </w:p>
        </w:tc>
        <w:tc>
          <w:tcPr>
            <w:tcW w:w="851" w:type="dxa"/>
            <w:shd w:val="clear" w:color="auto" w:fill="D6E3BC"/>
          </w:tcPr>
          <w:p w14:paraId="240691F9"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Bajo</w:t>
            </w:r>
          </w:p>
        </w:tc>
        <w:tc>
          <w:tcPr>
            <w:tcW w:w="1417" w:type="dxa"/>
          </w:tcPr>
          <w:p w14:paraId="2B1AC9F6"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Desconocido</w:t>
            </w:r>
          </w:p>
        </w:tc>
        <w:tc>
          <w:tcPr>
            <w:tcW w:w="1714" w:type="dxa"/>
          </w:tcPr>
          <w:p w14:paraId="3DC2A74D"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Fuentes de información utilizadas</w:t>
            </w:r>
          </w:p>
        </w:tc>
        <w:tc>
          <w:tcPr>
            <w:tcW w:w="2073" w:type="dxa"/>
          </w:tcPr>
          <w:p w14:paraId="6F991301"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Nivel de confianza</w:t>
            </w:r>
          </w:p>
        </w:tc>
      </w:tr>
      <w:tr w:rsidR="00BD6295" w:rsidRPr="00BD6295" w14:paraId="2AF1F1F6" w14:textId="77777777" w:rsidTr="00BD6295">
        <w:tc>
          <w:tcPr>
            <w:tcW w:w="4106" w:type="dxa"/>
          </w:tcPr>
          <w:p w14:paraId="3187E837"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Nivel de comercio en relación a la producción del área de extracción</w:t>
            </w:r>
          </w:p>
        </w:tc>
        <w:tc>
          <w:tcPr>
            <w:tcW w:w="1134" w:type="dxa"/>
            <w:shd w:val="clear" w:color="auto" w:fill="EEECE1"/>
          </w:tcPr>
          <w:p w14:paraId="45E450C2"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709" w:type="dxa"/>
            <w:shd w:val="clear" w:color="auto" w:fill="EEECE1"/>
          </w:tcPr>
          <w:p w14:paraId="62FB06F4"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992" w:type="dxa"/>
            <w:shd w:val="clear" w:color="auto" w:fill="EEECE1"/>
          </w:tcPr>
          <w:p w14:paraId="5346AEBC"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851" w:type="dxa"/>
            <w:shd w:val="clear" w:color="auto" w:fill="EEECE1"/>
          </w:tcPr>
          <w:p w14:paraId="59AA31F2"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1417" w:type="dxa"/>
            <w:shd w:val="clear" w:color="auto" w:fill="EEECE1"/>
          </w:tcPr>
          <w:p w14:paraId="714AEDF9"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1714" w:type="dxa"/>
          </w:tcPr>
          <w:p w14:paraId="62985A39"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2073" w:type="dxa"/>
          </w:tcPr>
          <w:p w14:paraId="09CA24C9"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r>
      <w:tr w:rsidR="00BD6295" w:rsidRPr="00BD6295" w14:paraId="6FD662A1" w14:textId="77777777" w:rsidTr="00BD6295">
        <w:tc>
          <w:tcPr>
            <w:tcW w:w="4106" w:type="dxa"/>
          </w:tcPr>
          <w:p w14:paraId="1EDC3406"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Magnitud de tendencia del comercio legal nacional</w:t>
            </w:r>
          </w:p>
        </w:tc>
        <w:tc>
          <w:tcPr>
            <w:tcW w:w="1134" w:type="dxa"/>
            <w:shd w:val="clear" w:color="auto" w:fill="EEECE1"/>
          </w:tcPr>
          <w:p w14:paraId="00C492DD"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709" w:type="dxa"/>
            <w:shd w:val="clear" w:color="auto" w:fill="EEECE1"/>
          </w:tcPr>
          <w:p w14:paraId="1042E31B"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992" w:type="dxa"/>
            <w:shd w:val="clear" w:color="auto" w:fill="EEECE1"/>
          </w:tcPr>
          <w:p w14:paraId="710F4CD6"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851" w:type="dxa"/>
            <w:shd w:val="clear" w:color="auto" w:fill="EEECE1"/>
          </w:tcPr>
          <w:p w14:paraId="7303A4C3"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1417" w:type="dxa"/>
            <w:shd w:val="clear" w:color="auto" w:fill="EEECE1"/>
          </w:tcPr>
          <w:p w14:paraId="6DD4CE8A"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noProof/>
                <w:kern w:val="0"/>
                <w:sz w:val="24"/>
                <w:szCs w:val="20"/>
                <w:lang w:eastAsia="es-EC"/>
                <w14:ligatures w14:val="none"/>
              </w:rPr>
              <mc:AlternateContent>
                <mc:Choice Requires="wps">
                  <w:drawing>
                    <wp:anchor distT="45720" distB="45720" distL="114300" distR="114300" simplePos="0" relativeHeight="251666432" behindDoc="0" locked="0" layoutInCell="1" allowOverlap="1" wp14:anchorId="3D74C86A" wp14:editId="44395D4E">
                      <wp:simplePos x="0" y="0"/>
                      <wp:positionH relativeFrom="column">
                        <wp:posOffset>-65405</wp:posOffset>
                      </wp:positionH>
                      <wp:positionV relativeFrom="paragraph">
                        <wp:posOffset>913765</wp:posOffset>
                      </wp:positionV>
                      <wp:extent cx="1816100" cy="927100"/>
                      <wp:effectExtent l="0" t="0" r="0" b="6350"/>
                      <wp:wrapSquare wrapText="bothSides"/>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927100"/>
                              </a:xfrm>
                              <a:prstGeom prst="rect">
                                <a:avLst/>
                              </a:prstGeom>
                              <a:solidFill>
                                <a:srgbClr val="FFFFFF"/>
                              </a:solidFill>
                              <a:ln w="9525">
                                <a:noFill/>
                                <a:miter lim="800000"/>
                              </a:ln>
                            </wps:spPr>
                            <wps:txbx>
                              <w:txbxContent>
                                <w:p w14:paraId="2AB99AD1" w14:textId="77777777" w:rsidR="00BD6295" w:rsidRDefault="00BD6295" w:rsidP="00BD6295">
                                  <w:r>
                                    <w:t>Copie la sección gris en Formulario de trabajo Paso 8.2 Resumen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74C86A" id="_x0000_s1028" type="#_x0000_t202" style="position:absolute;left:0;text-align:left;margin-left:-5.15pt;margin-top:71.95pt;width:143pt;height:73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" stroked="f">
                      <v:textbox>
                        <w:txbxContent>
                          <w:p w14:paraId="2AB99AD1" w14:textId="77777777" w:rsidR="00BD6295" w:rsidRDefault="00BD6295" w:rsidP="00BD6295">
                            <w:r>
                              <w:t>Copie la sección gris en Formulario de trabajo Paso 8.2 Resumen</w:t>
                            </w:r>
                          </w:p>
                        </w:txbxContent>
                      </v:textbox>
                      <w10:wrap type="square"/>
                    </v:shape>
                  </w:pict>
                </mc:Fallback>
              </mc:AlternateContent>
            </w:r>
          </w:p>
        </w:tc>
        <w:tc>
          <w:tcPr>
            <w:tcW w:w="1714" w:type="dxa"/>
          </w:tcPr>
          <w:p w14:paraId="18046E29"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2073" w:type="dxa"/>
          </w:tcPr>
          <w:p w14:paraId="7D02CF44"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r>
      <w:tr w:rsidR="00BD6295" w:rsidRPr="00BD6295" w14:paraId="104D8123" w14:textId="77777777" w:rsidTr="00BD6295">
        <w:tc>
          <w:tcPr>
            <w:tcW w:w="4106" w:type="dxa"/>
          </w:tcPr>
          <w:p w14:paraId="0E92AF4E"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Magnitud del comercio ilegal</w:t>
            </w:r>
          </w:p>
        </w:tc>
        <w:tc>
          <w:tcPr>
            <w:tcW w:w="1134" w:type="dxa"/>
            <w:shd w:val="clear" w:color="auto" w:fill="EEECE1"/>
          </w:tcPr>
          <w:p w14:paraId="2C5BFDB5"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709" w:type="dxa"/>
            <w:shd w:val="clear" w:color="auto" w:fill="EEECE1"/>
          </w:tcPr>
          <w:p w14:paraId="6020CF56"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992" w:type="dxa"/>
            <w:shd w:val="clear" w:color="auto" w:fill="EEECE1"/>
          </w:tcPr>
          <w:p w14:paraId="65BEF420"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851" w:type="dxa"/>
            <w:shd w:val="clear" w:color="auto" w:fill="EEECE1"/>
          </w:tcPr>
          <w:p w14:paraId="69A86051"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1417" w:type="dxa"/>
            <w:shd w:val="clear" w:color="auto" w:fill="EEECE1"/>
          </w:tcPr>
          <w:p w14:paraId="7B83E474"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1714" w:type="dxa"/>
          </w:tcPr>
          <w:p w14:paraId="0DE03EF7"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2073" w:type="dxa"/>
          </w:tcPr>
          <w:p w14:paraId="6EDC30EA"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r>
    </w:tbl>
    <w:p w14:paraId="085FE692"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p w14:paraId="621D341F"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p w14:paraId="1565753C"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Puede insertar líneas adicionales para cada factor si es necesario.</w:t>
      </w:r>
    </w:p>
    <w:p w14:paraId="704F4ED1"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p w14:paraId="2D8FA7D4" w14:textId="77777777" w:rsidR="00BD6295" w:rsidRPr="00BD6295" w:rsidRDefault="00BD6295" w:rsidP="00BD6295">
      <w:pPr>
        <w:spacing w:after="0" w:line="260" w:lineRule="exact"/>
        <w:ind w:left="843"/>
        <w:jc w:val="both"/>
        <w:rPr>
          <w:rFonts w:ascii="Times New Roman" w:eastAsia="Times New Roman" w:hAnsi="Times New Roman" w:cs="Times New Roman"/>
          <w:kern w:val="0"/>
          <w:sz w:val="24"/>
          <w:szCs w:val="24"/>
          <w14:ligatures w14:val="none"/>
        </w:rPr>
      </w:pPr>
    </w:p>
    <w:p w14:paraId="7B264C40" w14:textId="77777777" w:rsidR="00BD6295" w:rsidRPr="00BD6295" w:rsidRDefault="00BD6295" w:rsidP="00BD6295">
      <w:pPr>
        <w:spacing w:after="0" w:line="260" w:lineRule="exact"/>
        <w:ind w:left="843"/>
        <w:jc w:val="both"/>
        <w:rPr>
          <w:rFonts w:ascii="Times New Roman" w:eastAsia="Times New Roman" w:hAnsi="Times New Roman" w:cs="Times New Roman"/>
          <w:kern w:val="0"/>
          <w:sz w:val="24"/>
          <w:szCs w:val="24"/>
          <w14:ligatures w14:val="none"/>
        </w:rPr>
      </w:pPr>
    </w:p>
    <w:p w14:paraId="07482419" w14:textId="77777777" w:rsidR="00BD6295" w:rsidRPr="00BD6295" w:rsidRDefault="00BD6295" w:rsidP="00BD6295">
      <w:pPr>
        <w:keepNext/>
        <w:spacing w:before="240" w:after="60" w:line="360" w:lineRule="auto"/>
        <w:ind w:right="-518"/>
        <w:jc w:val="both"/>
        <w:outlineLvl w:val="1"/>
        <w:rPr>
          <w:rFonts w:ascii="Times New Roman" w:eastAsia="Arial Narrow" w:hAnsi="Times New Roman" w:cs="Times New Roman"/>
          <w:b/>
          <w:bCs/>
          <w:iCs/>
          <w:color w:val="000000"/>
          <w:kern w:val="0"/>
          <w:sz w:val="24"/>
          <w14:ligatures w14:val="none"/>
        </w:rPr>
      </w:pPr>
      <w:bookmarkStart w:id="21" w:name="_Toc142434909"/>
      <w:bookmarkStart w:id="22" w:name="_Toc143238885"/>
      <w:r w:rsidRPr="00BD6295">
        <w:rPr>
          <w:rFonts w:ascii="Times New Roman" w:eastAsia="Arial Narrow" w:hAnsi="Times New Roman" w:cs="Times New Roman"/>
          <w:b/>
          <w:bCs/>
          <w:iCs/>
          <w:color w:val="000000"/>
          <w:kern w:val="0"/>
          <w:sz w:val="24"/>
          <w14:ligatures w14:val="none"/>
        </w:rPr>
        <w:t xml:space="preserve">PROCESO 8.1. Medidas de </w:t>
      </w:r>
      <w:proofErr w:type="gramStart"/>
      <w:r w:rsidRPr="00BD6295">
        <w:rPr>
          <w:rFonts w:ascii="Times New Roman" w:eastAsia="Arial Narrow" w:hAnsi="Times New Roman" w:cs="Times New Roman"/>
          <w:b/>
          <w:bCs/>
          <w:iCs/>
          <w:color w:val="000000"/>
          <w:kern w:val="0"/>
          <w:sz w:val="24"/>
          <w14:ligatures w14:val="none"/>
        </w:rPr>
        <w:t>manejo  para</w:t>
      </w:r>
      <w:proofErr w:type="gramEnd"/>
      <w:r w:rsidRPr="00BD6295">
        <w:rPr>
          <w:rFonts w:ascii="Times New Roman" w:eastAsia="Arial Narrow" w:hAnsi="Times New Roman" w:cs="Times New Roman"/>
          <w:b/>
          <w:bCs/>
          <w:iCs/>
          <w:color w:val="000000"/>
          <w:kern w:val="0"/>
          <w:sz w:val="24"/>
          <w14:ligatures w14:val="none"/>
        </w:rPr>
        <w:t xml:space="preserve"> las especies de orquídeas objetivo</w:t>
      </w:r>
      <w:bookmarkEnd w:id="21"/>
      <w:bookmarkEnd w:id="22"/>
    </w:p>
    <w:p w14:paraId="759D7579" w14:textId="77777777" w:rsidR="00BD6295" w:rsidRPr="00BD6295" w:rsidRDefault="00BD6295" w:rsidP="00BD6295">
      <w:pPr>
        <w:spacing w:after="0" w:line="260" w:lineRule="exact"/>
        <w:ind w:left="843"/>
        <w:jc w:val="both"/>
        <w:rPr>
          <w:rFonts w:ascii="Times New Roman" w:eastAsia="Times New Roman" w:hAnsi="Times New Roman" w:cs="Times New Roman"/>
          <w:kern w:val="0"/>
          <w:sz w:val="24"/>
          <w:szCs w:val="24"/>
          <w14:ligatures w14:val="none"/>
        </w:rPr>
      </w:pPr>
    </w:p>
    <w:p w14:paraId="34B08B1C" w14:textId="77777777" w:rsidR="00BD6295" w:rsidRPr="00BD6295" w:rsidRDefault="00BD6295" w:rsidP="00BD6295">
      <w:pPr>
        <w:spacing w:after="0" w:line="260" w:lineRule="exact"/>
        <w:ind w:left="843"/>
        <w:jc w:val="both"/>
        <w:rPr>
          <w:rFonts w:ascii="Times New Roman" w:eastAsia="Times New Roman" w:hAnsi="Times New Roman" w:cs="Times New Roman"/>
          <w:kern w:val="0"/>
          <w:sz w:val="24"/>
          <w:szCs w:val="24"/>
          <w14:ligatures w14:val="none"/>
        </w:rPr>
      </w:pPr>
    </w:p>
    <w:p w14:paraId="73D5773A" w14:textId="77777777" w:rsidR="00BD6295" w:rsidRPr="00BD6295" w:rsidRDefault="00BD6295" w:rsidP="00BD6295">
      <w:pPr>
        <w:spacing w:after="0" w:line="260" w:lineRule="exact"/>
        <w:ind w:left="843"/>
        <w:jc w:val="both"/>
        <w:rPr>
          <w:rFonts w:ascii="Times New Roman" w:eastAsia="Times New Roman" w:hAnsi="Times New Roman" w:cs="Times New Roman"/>
          <w:kern w:val="0"/>
          <w:sz w:val="24"/>
          <w:szCs w:val="24"/>
          <w14:ligatures w14:val="none"/>
        </w:rPr>
      </w:pPr>
    </w:p>
    <w:tbl>
      <w:tblPr>
        <w:tblpPr w:leftFromText="141" w:rightFromText="141" w:vertAnchor="text" w:horzAnchor="margin" w:tblpXSpec="center"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1"/>
        <w:gridCol w:w="4251"/>
        <w:gridCol w:w="4534"/>
      </w:tblGrid>
      <w:tr w:rsidR="00BD6295" w:rsidRPr="00BD6295" w14:paraId="4D27BBAA" w14:textId="77777777" w:rsidTr="00BD6295">
        <w:trPr>
          <w:trHeight w:val="241"/>
        </w:trPr>
        <w:tc>
          <w:tcPr>
            <w:tcW w:w="4251" w:type="dxa"/>
            <w:shd w:val="clear" w:color="auto" w:fill="F2DBDB"/>
          </w:tcPr>
          <w:p w14:paraId="5F4BE5E7" w14:textId="77777777" w:rsidR="00BD6295" w:rsidRPr="00BD6295" w:rsidRDefault="00BD6295" w:rsidP="00BD6295">
            <w:pPr>
              <w:spacing w:after="0" w:line="260" w:lineRule="exact"/>
              <w:jc w:val="both"/>
              <w:rPr>
                <w:rFonts w:ascii="Times New Roman" w:eastAsia="Times New Roman" w:hAnsi="Times New Roman" w:cs="Times New Roman"/>
                <w:kern w:val="0"/>
                <w:sz w:val="24"/>
                <w:szCs w:val="24"/>
                <w14:ligatures w14:val="none"/>
              </w:rPr>
            </w:pPr>
            <w:r w:rsidRPr="00BD6295">
              <w:rPr>
                <w:rFonts w:ascii="Times New Roman" w:eastAsia="Times New Roman" w:hAnsi="Times New Roman" w:cs="Times New Roman"/>
                <w:kern w:val="0"/>
                <w:sz w:val="24"/>
                <w:szCs w:val="24"/>
                <w14:ligatures w14:val="none"/>
              </w:rPr>
              <w:t>EXTRACCIÓN medidas de manejo/gestión</w:t>
            </w:r>
          </w:p>
        </w:tc>
        <w:tc>
          <w:tcPr>
            <w:tcW w:w="4251" w:type="dxa"/>
            <w:shd w:val="clear" w:color="auto" w:fill="F2DBDB"/>
          </w:tcPr>
          <w:p w14:paraId="7DBFB63E" w14:textId="77777777" w:rsidR="00BD6295" w:rsidRPr="00BD6295" w:rsidRDefault="00BD6295" w:rsidP="00BD6295">
            <w:pPr>
              <w:spacing w:after="0" w:line="260" w:lineRule="exact"/>
              <w:jc w:val="both"/>
              <w:rPr>
                <w:rFonts w:ascii="Times New Roman" w:eastAsia="Times New Roman" w:hAnsi="Times New Roman" w:cs="Times New Roman"/>
                <w:kern w:val="0"/>
                <w:sz w:val="24"/>
                <w:szCs w:val="24"/>
                <w14:ligatures w14:val="none"/>
              </w:rPr>
            </w:pPr>
            <w:r w:rsidRPr="00BD6295">
              <w:rPr>
                <w:rFonts w:ascii="Times New Roman" w:eastAsia="Times New Roman" w:hAnsi="Times New Roman" w:cs="Times New Roman"/>
                <w:kern w:val="0"/>
                <w:sz w:val="24"/>
                <w:szCs w:val="24"/>
                <w14:ligatures w14:val="none"/>
              </w:rPr>
              <w:t>Fuentes bibliográficas</w:t>
            </w:r>
          </w:p>
        </w:tc>
        <w:tc>
          <w:tcPr>
            <w:tcW w:w="4534" w:type="dxa"/>
            <w:shd w:val="clear" w:color="auto" w:fill="F2DBDB"/>
          </w:tcPr>
          <w:p w14:paraId="3EBF54DF" w14:textId="77777777" w:rsidR="00BD6295" w:rsidRPr="00BD6295" w:rsidRDefault="00BD6295" w:rsidP="00BD6295">
            <w:pPr>
              <w:spacing w:after="0" w:line="260" w:lineRule="exact"/>
              <w:jc w:val="both"/>
              <w:rPr>
                <w:rFonts w:ascii="Times New Roman" w:eastAsia="Times New Roman" w:hAnsi="Times New Roman" w:cs="Times New Roman"/>
                <w:kern w:val="0"/>
                <w:sz w:val="24"/>
                <w:szCs w:val="24"/>
                <w14:ligatures w14:val="none"/>
              </w:rPr>
            </w:pPr>
            <w:r w:rsidRPr="00BD6295">
              <w:rPr>
                <w:rFonts w:ascii="Times New Roman" w:eastAsia="Times New Roman" w:hAnsi="Times New Roman" w:cs="Times New Roman"/>
                <w:kern w:val="0"/>
                <w:sz w:val="24"/>
                <w:szCs w:val="24"/>
                <w14:ligatures w14:val="none"/>
              </w:rPr>
              <w:t>Nivel de confianza</w:t>
            </w:r>
          </w:p>
        </w:tc>
      </w:tr>
      <w:tr w:rsidR="00BD6295" w:rsidRPr="00BD6295" w14:paraId="094AEDBC" w14:textId="77777777" w:rsidTr="00BD6295">
        <w:trPr>
          <w:trHeight w:val="269"/>
        </w:trPr>
        <w:tc>
          <w:tcPr>
            <w:tcW w:w="4251" w:type="dxa"/>
            <w:shd w:val="clear" w:color="auto" w:fill="F2F2F2"/>
          </w:tcPr>
          <w:p w14:paraId="08573BA2" w14:textId="77777777" w:rsidR="00BD6295" w:rsidRPr="00BD6295" w:rsidRDefault="00BD6295" w:rsidP="00BD6295">
            <w:pPr>
              <w:spacing w:after="0" w:line="260" w:lineRule="exact"/>
              <w:jc w:val="both"/>
              <w:rPr>
                <w:rFonts w:ascii="Times New Roman" w:eastAsia="Times New Roman" w:hAnsi="Times New Roman" w:cs="Times New Roman"/>
                <w:kern w:val="0"/>
                <w:sz w:val="24"/>
                <w:szCs w:val="24"/>
                <w14:ligatures w14:val="none"/>
              </w:rPr>
            </w:pPr>
          </w:p>
        </w:tc>
        <w:tc>
          <w:tcPr>
            <w:tcW w:w="4251" w:type="dxa"/>
            <w:shd w:val="clear" w:color="auto" w:fill="FFFFFF"/>
          </w:tcPr>
          <w:p w14:paraId="15976549" w14:textId="77777777" w:rsidR="00BD6295" w:rsidRPr="00BD6295" w:rsidRDefault="00BD6295" w:rsidP="00BD6295">
            <w:pPr>
              <w:spacing w:after="0" w:line="260" w:lineRule="exact"/>
              <w:jc w:val="both"/>
              <w:rPr>
                <w:rFonts w:ascii="Times New Roman" w:eastAsia="Times New Roman" w:hAnsi="Times New Roman" w:cs="Times New Roman"/>
                <w:kern w:val="0"/>
                <w:sz w:val="24"/>
                <w:szCs w:val="24"/>
                <w14:ligatures w14:val="none"/>
              </w:rPr>
            </w:pPr>
          </w:p>
        </w:tc>
        <w:tc>
          <w:tcPr>
            <w:tcW w:w="4534" w:type="dxa"/>
          </w:tcPr>
          <w:p w14:paraId="6C15542B" w14:textId="77777777" w:rsidR="00BD6295" w:rsidRPr="00BD6295" w:rsidRDefault="00BD6295" w:rsidP="00BD6295">
            <w:pPr>
              <w:spacing w:after="0" w:line="260" w:lineRule="exact"/>
              <w:jc w:val="both"/>
              <w:rPr>
                <w:rFonts w:ascii="Times New Roman" w:eastAsia="Times New Roman" w:hAnsi="Times New Roman" w:cs="Times New Roman"/>
                <w:kern w:val="0"/>
                <w:sz w:val="24"/>
                <w:szCs w:val="24"/>
                <w14:ligatures w14:val="none"/>
              </w:rPr>
            </w:pPr>
          </w:p>
        </w:tc>
      </w:tr>
      <w:tr w:rsidR="00BD6295" w:rsidRPr="00BD6295" w14:paraId="02C05964" w14:textId="77777777" w:rsidTr="00BD6295">
        <w:trPr>
          <w:trHeight w:val="269"/>
        </w:trPr>
        <w:tc>
          <w:tcPr>
            <w:tcW w:w="4251" w:type="dxa"/>
            <w:shd w:val="clear" w:color="auto" w:fill="F2F2F2"/>
          </w:tcPr>
          <w:p w14:paraId="1A8EFF5E" w14:textId="77777777" w:rsidR="00BD6295" w:rsidRPr="00BD6295" w:rsidRDefault="00BD6295" w:rsidP="00BD6295">
            <w:pPr>
              <w:spacing w:after="0" w:line="260" w:lineRule="exact"/>
              <w:jc w:val="both"/>
              <w:rPr>
                <w:rFonts w:ascii="Times New Roman" w:eastAsia="Times New Roman" w:hAnsi="Times New Roman" w:cs="Times New Roman"/>
                <w:kern w:val="0"/>
                <w:sz w:val="24"/>
                <w:szCs w:val="24"/>
                <w14:ligatures w14:val="none"/>
              </w:rPr>
            </w:pPr>
          </w:p>
        </w:tc>
        <w:tc>
          <w:tcPr>
            <w:tcW w:w="4251" w:type="dxa"/>
            <w:shd w:val="clear" w:color="auto" w:fill="FFFFFF"/>
          </w:tcPr>
          <w:p w14:paraId="7AE78A38" w14:textId="77777777" w:rsidR="00BD6295" w:rsidRPr="00BD6295" w:rsidRDefault="00BD6295" w:rsidP="00BD6295">
            <w:pPr>
              <w:spacing w:after="0" w:line="260" w:lineRule="exact"/>
              <w:jc w:val="both"/>
              <w:rPr>
                <w:rFonts w:ascii="Times New Roman" w:eastAsia="Times New Roman" w:hAnsi="Times New Roman" w:cs="Times New Roman"/>
                <w:kern w:val="0"/>
                <w:sz w:val="24"/>
                <w:szCs w:val="24"/>
                <w14:ligatures w14:val="none"/>
              </w:rPr>
            </w:pPr>
          </w:p>
        </w:tc>
        <w:tc>
          <w:tcPr>
            <w:tcW w:w="4534" w:type="dxa"/>
          </w:tcPr>
          <w:p w14:paraId="1FAE74B7" w14:textId="77777777" w:rsidR="00BD6295" w:rsidRPr="00BD6295" w:rsidRDefault="00BD6295" w:rsidP="00BD6295">
            <w:pPr>
              <w:spacing w:after="0" w:line="260" w:lineRule="exact"/>
              <w:jc w:val="both"/>
              <w:rPr>
                <w:rFonts w:ascii="Times New Roman" w:eastAsia="Times New Roman" w:hAnsi="Times New Roman" w:cs="Times New Roman"/>
                <w:kern w:val="0"/>
                <w:sz w:val="24"/>
                <w:szCs w:val="24"/>
                <w14:ligatures w14:val="none"/>
              </w:rPr>
            </w:pPr>
          </w:p>
        </w:tc>
      </w:tr>
      <w:tr w:rsidR="00BD6295" w:rsidRPr="00BD6295" w14:paraId="16E6708D" w14:textId="77777777" w:rsidTr="00BD6295">
        <w:trPr>
          <w:trHeight w:val="269"/>
        </w:trPr>
        <w:tc>
          <w:tcPr>
            <w:tcW w:w="4251" w:type="dxa"/>
            <w:shd w:val="clear" w:color="auto" w:fill="F2F2F2"/>
          </w:tcPr>
          <w:p w14:paraId="2831FAB1" w14:textId="77777777" w:rsidR="00BD6295" w:rsidRPr="00BD6295" w:rsidRDefault="00BD6295" w:rsidP="00BD6295">
            <w:pPr>
              <w:spacing w:after="0" w:line="260" w:lineRule="exact"/>
              <w:jc w:val="both"/>
              <w:rPr>
                <w:rFonts w:ascii="Times New Roman" w:eastAsia="Times New Roman" w:hAnsi="Times New Roman" w:cs="Times New Roman"/>
                <w:kern w:val="0"/>
                <w:sz w:val="24"/>
                <w:szCs w:val="24"/>
                <w14:ligatures w14:val="none"/>
              </w:rPr>
            </w:pPr>
          </w:p>
        </w:tc>
        <w:tc>
          <w:tcPr>
            <w:tcW w:w="4251" w:type="dxa"/>
            <w:shd w:val="clear" w:color="auto" w:fill="FFFFFF"/>
          </w:tcPr>
          <w:p w14:paraId="206B15F9" w14:textId="77777777" w:rsidR="00BD6295" w:rsidRPr="00BD6295" w:rsidRDefault="00BD6295" w:rsidP="00BD6295">
            <w:pPr>
              <w:spacing w:after="0" w:line="260" w:lineRule="exact"/>
              <w:jc w:val="both"/>
              <w:rPr>
                <w:rFonts w:ascii="Times New Roman" w:eastAsia="Times New Roman" w:hAnsi="Times New Roman" w:cs="Times New Roman"/>
                <w:kern w:val="0"/>
                <w:sz w:val="24"/>
                <w:szCs w:val="24"/>
                <w14:ligatures w14:val="none"/>
              </w:rPr>
            </w:pPr>
          </w:p>
        </w:tc>
        <w:tc>
          <w:tcPr>
            <w:tcW w:w="4534" w:type="dxa"/>
          </w:tcPr>
          <w:p w14:paraId="4736A861" w14:textId="77777777" w:rsidR="00BD6295" w:rsidRPr="00BD6295" w:rsidRDefault="00BD6295" w:rsidP="00BD6295">
            <w:pPr>
              <w:spacing w:after="0" w:line="260" w:lineRule="exact"/>
              <w:jc w:val="both"/>
              <w:rPr>
                <w:rFonts w:ascii="Times New Roman" w:eastAsia="Times New Roman" w:hAnsi="Times New Roman" w:cs="Times New Roman"/>
                <w:kern w:val="0"/>
                <w:sz w:val="24"/>
                <w:szCs w:val="24"/>
                <w14:ligatures w14:val="none"/>
              </w:rPr>
            </w:pPr>
          </w:p>
        </w:tc>
      </w:tr>
    </w:tbl>
    <w:p w14:paraId="21788680" w14:textId="77777777" w:rsidR="00BD6295" w:rsidRPr="00BD6295" w:rsidRDefault="00BD6295" w:rsidP="00BD6295">
      <w:pPr>
        <w:spacing w:after="0" w:line="260" w:lineRule="exact"/>
        <w:ind w:left="843"/>
        <w:jc w:val="both"/>
        <w:rPr>
          <w:rFonts w:ascii="Times New Roman" w:eastAsia="Times New Roman" w:hAnsi="Times New Roman" w:cs="Times New Roman"/>
          <w:kern w:val="0"/>
          <w:sz w:val="24"/>
          <w:szCs w:val="24"/>
          <w14:ligatures w14:val="none"/>
        </w:rPr>
      </w:pPr>
      <w:r w:rsidRPr="00BD6295">
        <w:rPr>
          <w:rFonts w:ascii="Times New Roman" w:eastAsia="Times New Roman" w:hAnsi="Times New Roman" w:cs="Times New Roman"/>
          <w:b/>
          <w:noProof/>
          <w:kern w:val="0"/>
          <w:sz w:val="24"/>
          <w:szCs w:val="20"/>
          <w:lang w:eastAsia="es-EC"/>
          <w14:ligatures w14:val="none"/>
        </w:rPr>
        <mc:AlternateContent>
          <mc:Choice Requires="wps">
            <w:drawing>
              <wp:anchor distT="0" distB="0" distL="114300" distR="114300" simplePos="0" relativeHeight="251667456" behindDoc="0" locked="0" layoutInCell="1" allowOverlap="1" wp14:anchorId="67BD4829" wp14:editId="63862A07">
                <wp:simplePos x="0" y="0"/>
                <wp:positionH relativeFrom="margin">
                  <wp:posOffset>952500</wp:posOffset>
                </wp:positionH>
                <wp:positionV relativeFrom="paragraph">
                  <wp:posOffset>1544955</wp:posOffset>
                </wp:positionV>
                <wp:extent cx="2874645" cy="1799590"/>
                <wp:effectExtent l="19050" t="19050" r="20955" b="10160"/>
                <wp:wrapNone/>
                <wp:docPr id="1858800448" name="Llamada de flecha hacia arriba 11"/>
                <wp:cNvGraphicFramePr/>
                <a:graphic xmlns:a="http://schemas.openxmlformats.org/drawingml/2006/main">
                  <a:graphicData uri="http://schemas.microsoft.com/office/word/2010/wordprocessingShape">
                    <wps:wsp>
                      <wps:cNvSpPr/>
                      <wps:spPr>
                        <a:xfrm>
                          <a:off x="0" y="0"/>
                          <a:ext cx="2874645" cy="1799590"/>
                        </a:xfrm>
                        <a:prstGeom prst="upArrowCallout">
                          <a:avLst>
                            <a:gd name="adj1" fmla="val 25000"/>
                            <a:gd name="adj2" fmla="val 59588"/>
                            <a:gd name="adj3" fmla="val 25000"/>
                            <a:gd name="adj4" fmla="val 64977"/>
                          </a:avLst>
                        </a:prstGeom>
                        <a:noFill/>
                        <a:ln w="38100" cap="flat" cmpd="sng" algn="ctr">
                          <a:solidFill>
                            <a:srgbClr val="4BACC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6888C45C" id="Llamada de flecha hacia arriba 11" o:spid="_x0000_s1026" type="#_x0000_t79" style="position:absolute;margin-left:75pt;margin-top:121.65pt;width:226.35pt;height:141.7pt;z-index:251667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" adj="7565,2742,5400,9110" filled="f" strokecolor="#31859c" strokeweight="3pt">
                <w10:wrap anchorx="margin"/>
              </v:shape>
            </w:pict>
          </mc:Fallback>
        </mc:AlternateContent>
      </w:r>
    </w:p>
    <w:p w14:paraId="27CC9599" w14:textId="77777777" w:rsidR="00BD6295" w:rsidRPr="00BD6295" w:rsidRDefault="00BD6295" w:rsidP="00BD6295">
      <w:pPr>
        <w:spacing w:after="0" w:line="260" w:lineRule="exact"/>
        <w:ind w:left="843"/>
        <w:jc w:val="both"/>
        <w:rPr>
          <w:rFonts w:ascii="Times New Roman" w:eastAsia="Times New Roman" w:hAnsi="Times New Roman" w:cs="Times New Roman"/>
          <w:kern w:val="0"/>
          <w:sz w:val="24"/>
          <w:szCs w:val="24"/>
          <w14:ligatures w14:val="none"/>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0"/>
        <w:gridCol w:w="4350"/>
        <w:gridCol w:w="4351"/>
      </w:tblGrid>
      <w:tr w:rsidR="00BD6295" w:rsidRPr="00BD6295" w14:paraId="49A28879" w14:textId="77777777" w:rsidTr="00BD6295">
        <w:trPr>
          <w:trHeight w:val="271"/>
        </w:trPr>
        <w:tc>
          <w:tcPr>
            <w:tcW w:w="4350" w:type="dxa"/>
            <w:shd w:val="clear" w:color="auto" w:fill="F2DBDB"/>
          </w:tcPr>
          <w:p w14:paraId="6E93D1CA" w14:textId="77777777" w:rsidR="00BD6295" w:rsidRPr="00BD6295" w:rsidRDefault="00BD6295" w:rsidP="00BD6295">
            <w:pPr>
              <w:spacing w:after="0" w:line="260" w:lineRule="exact"/>
              <w:jc w:val="both"/>
              <w:rPr>
                <w:rFonts w:ascii="Times New Roman" w:eastAsia="Times New Roman" w:hAnsi="Times New Roman" w:cs="Times New Roman"/>
                <w:kern w:val="0"/>
                <w:sz w:val="24"/>
                <w:szCs w:val="24"/>
                <w14:ligatures w14:val="none"/>
              </w:rPr>
            </w:pPr>
            <w:r w:rsidRPr="00BD6295">
              <w:rPr>
                <w:rFonts w:ascii="Times New Roman" w:eastAsia="Times New Roman" w:hAnsi="Times New Roman" w:cs="Times New Roman"/>
                <w:kern w:val="0"/>
                <w:sz w:val="24"/>
                <w:szCs w:val="24"/>
                <w14:ligatures w14:val="none"/>
              </w:rPr>
              <w:t>COMERCIO medidas de manejo/gestión</w:t>
            </w:r>
          </w:p>
        </w:tc>
        <w:tc>
          <w:tcPr>
            <w:tcW w:w="4350" w:type="dxa"/>
            <w:shd w:val="clear" w:color="auto" w:fill="F2DBDB"/>
          </w:tcPr>
          <w:p w14:paraId="37E42FF7" w14:textId="77777777" w:rsidR="00BD6295" w:rsidRPr="00BD6295" w:rsidRDefault="00BD6295" w:rsidP="00BD6295">
            <w:pPr>
              <w:spacing w:after="0" w:line="260" w:lineRule="exact"/>
              <w:jc w:val="both"/>
              <w:rPr>
                <w:rFonts w:ascii="Times New Roman" w:eastAsia="Times New Roman" w:hAnsi="Times New Roman" w:cs="Times New Roman"/>
                <w:kern w:val="0"/>
                <w:sz w:val="24"/>
                <w:szCs w:val="24"/>
                <w14:ligatures w14:val="none"/>
              </w:rPr>
            </w:pPr>
            <w:r w:rsidRPr="00BD6295">
              <w:rPr>
                <w:rFonts w:ascii="Times New Roman" w:eastAsia="Times New Roman" w:hAnsi="Times New Roman" w:cs="Times New Roman"/>
                <w:kern w:val="0"/>
                <w:sz w:val="24"/>
                <w:szCs w:val="24"/>
                <w14:ligatures w14:val="none"/>
              </w:rPr>
              <w:t>Fuentes bibliográficas</w:t>
            </w:r>
          </w:p>
        </w:tc>
        <w:tc>
          <w:tcPr>
            <w:tcW w:w="4351" w:type="dxa"/>
            <w:shd w:val="clear" w:color="auto" w:fill="F2DBDB"/>
          </w:tcPr>
          <w:p w14:paraId="4810DAB1" w14:textId="77777777" w:rsidR="00BD6295" w:rsidRPr="00BD6295" w:rsidRDefault="00BD6295" w:rsidP="00BD6295">
            <w:pPr>
              <w:spacing w:after="0" w:line="260" w:lineRule="exact"/>
              <w:jc w:val="both"/>
              <w:rPr>
                <w:rFonts w:ascii="Times New Roman" w:eastAsia="Times New Roman" w:hAnsi="Times New Roman" w:cs="Times New Roman"/>
                <w:kern w:val="0"/>
                <w:sz w:val="24"/>
                <w:szCs w:val="24"/>
                <w14:ligatures w14:val="none"/>
              </w:rPr>
            </w:pPr>
            <w:r w:rsidRPr="00BD6295">
              <w:rPr>
                <w:rFonts w:ascii="Times New Roman" w:eastAsia="Times New Roman" w:hAnsi="Times New Roman" w:cs="Times New Roman"/>
                <w:kern w:val="0"/>
                <w:sz w:val="24"/>
                <w:szCs w:val="24"/>
                <w14:ligatures w14:val="none"/>
              </w:rPr>
              <w:t>Nivel de confianza</w:t>
            </w:r>
          </w:p>
        </w:tc>
      </w:tr>
      <w:tr w:rsidR="00BD6295" w:rsidRPr="00BD6295" w14:paraId="064D937E" w14:textId="77777777" w:rsidTr="00BD6295">
        <w:trPr>
          <w:trHeight w:val="303"/>
        </w:trPr>
        <w:tc>
          <w:tcPr>
            <w:tcW w:w="4350" w:type="dxa"/>
            <w:shd w:val="clear" w:color="auto" w:fill="F2F2F2"/>
          </w:tcPr>
          <w:p w14:paraId="7B5A716E" w14:textId="77777777" w:rsidR="00BD6295" w:rsidRPr="00BD6295" w:rsidRDefault="00BD6295" w:rsidP="00BD6295">
            <w:pPr>
              <w:spacing w:after="0" w:line="260" w:lineRule="exact"/>
              <w:jc w:val="both"/>
              <w:rPr>
                <w:rFonts w:ascii="Times New Roman" w:eastAsia="Times New Roman" w:hAnsi="Times New Roman" w:cs="Times New Roman"/>
                <w:kern w:val="0"/>
                <w:sz w:val="24"/>
                <w:szCs w:val="24"/>
                <w14:ligatures w14:val="none"/>
              </w:rPr>
            </w:pPr>
          </w:p>
        </w:tc>
        <w:tc>
          <w:tcPr>
            <w:tcW w:w="4350" w:type="dxa"/>
          </w:tcPr>
          <w:p w14:paraId="57BE833E" w14:textId="77777777" w:rsidR="00BD6295" w:rsidRPr="00BD6295" w:rsidRDefault="00BD6295" w:rsidP="00BD6295">
            <w:pPr>
              <w:spacing w:after="0" w:line="260" w:lineRule="exact"/>
              <w:jc w:val="both"/>
              <w:rPr>
                <w:rFonts w:ascii="Times New Roman" w:eastAsia="Times New Roman" w:hAnsi="Times New Roman" w:cs="Times New Roman"/>
                <w:kern w:val="0"/>
                <w:sz w:val="24"/>
                <w:szCs w:val="24"/>
                <w14:ligatures w14:val="none"/>
              </w:rPr>
            </w:pPr>
          </w:p>
        </w:tc>
        <w:tc>
          <w:tcPr>
            <w:tcW w:w="4351" w:type="dxa"/>
          </w:tcPr>
          <w:p w14:paraId="42BDCC26" w14:textId="77777777" w:rsidR="00BD6295" w:rsidRPr="00BD6295" w:rsidRDefault="00BD6295" w:rsidP="00BD6295">
            <w:pPr>
              <w:spacing w:after="0" w:line="260" w:lineRule="exact"/>
              <w:jc w:val="both"/>
              <w:rPr>
                <w:rFonts w:ascii="Times New Roman" w:eastAsia="Times New Roman" w:hAnsi="Times New Roman" w:cs="Times New Roman"/>
                <w:kern w:val="0"/>
                <w:sz w:val="24"/>
                <w:szCs w:val="24"/>
                <w14:ligatures w14:val="none"/>
              </w:rPr>
            </w:pPr>
          </w:p>
        </w:tc>
      </w:tr>
      <w:tr w:rsidR="00BD6295" w:rsidRPr="00BD6295" w14:paraId="4C4B4125" w14:textId="77777777" w:rsidTr="00BD6295">
        <w:trPr>
          <w:trHeight w:val="303"/>
        </w:trPr>
        <w:tc>
          <w:tcPr>
            <w:tcW w:w="4350" w:type="dxa"/>
            <w:shd w:val="clear" w:color="auto" w:fill="F2F2F2"/>
          </w:tcPr>
          <w:p w14:paraId="691FF966" w14:textId="77777777" w:rsidR="00BD6295" w:rsidRPr="00BD6295" w:rsidRDefault="00BD6295" w:rsidP="00BD6295">
            <w:pPr>
              <w:spacing w:after="0" w:line="260" w:lineRule="exact"/>
              <w:jc w:val="both"/>
              <w:rPr>
                <w:rFonts w:ascii="Times New Roman" w:eastAsia="Times New Roman" w:hAnsi="Times New Roman" w:cs="Times New Roman"/>
                <w:kern w:val="0"/>
                <w:sz w:val="24"/>
                <w:szCs w:val="24"/>
                <w14:ligatures w14:val="none"/>
              </w:rPr>
            </w:pPr>
          </w:p>
        </w:tc>
        <w:tc>
          <w:tcPr>
            <w:tcW w:w="4350" w:type="dxa"/>
          </w:tcPr>
          <w:p w14:paraId="0AAFB9D7" w14:textId="77777777" w:rsidR="00BD6295" w:rsidRPr="00BD6295" w:rsidRDefault="00BD6295" w:rsidP="00BD6295">
            <w:pPr>
              <w:spacing w:after="0" w:line="260" w:lineRule="exact"/>
              <w:jc w:val="both"/>
              <w:rPr>
                <w:rFonts w:ascii="Times New Roman" w:eastAsia="Times New Roman" w:hAnsi="Times New Roman" w:cs="Times New Roman"/>
                <w:kern w:val="0"/>
                <w:sz w:val="24"/>
                <w:szCs w:val="24"/>
                <w14:ligatures w14:val="none"/>
              </w:rPr>
            </w:pPr>
          </w:p>
        </w:tc>
        <w:tc>
          <w:tcPr>
            <w:tcW w:w="4351" w:type="dxa"/>
          </w:tcPr>
          <w:p w14:paraId="12792348" w14:textId="77777777" w:rsidR="00BD6295" w:rsidRPr="00BD6295" w:rsidRDefault="00BD6295" w:rsidP="00BD6295">
            <w:pPr>
              <w:spacing w:after="0" w:line="260" w:lineRule="exact"/>
              <w:jc w:val="both"/>
              <w:rPr>
                <w:rFonts w:ascii="Times New Roman" w:eastAsia="Times New Roman" w:hAnsi="Times New Roman" w:cs="Times New Roman"/>
                <w:kern w:val="0"/>
                <w:sz w:val="24"/>
                <w:szCs w:val="24"/>
                <w14:ligatures w14:val="none"/>
              </w:rPr>
            </w:pPr>
          </w:p>
        </w:tc>
      </w:tr>
      <w:tr w:rsidR="00BD6295" w:rsidRPr="00BD6295" w14:paraId="1413F395" w14:textId="77777777" w:rsidTr="00BD6295">
        <w:trPr>
          <w:trHeight w:val="303"/>
        </w:trPr>
        <w:tc>
          <w:tcPr>
            <w:tcW w:w="4350" w:type="dxa"/>
            <w:shd w:val="clear" w:color="auto" w:fill="F2F2F2"/>
          </w:tcPr>
          <w:p w14:paraId="7E0F06EC" w14:textId="77777777" w:rsidR="00BD6295" w:rsidRPr="00BD6295" w:rsidRDefault="00BD6295" w:rsidP="00BD6295">
            <w:pPr>
              <w:spacing w:after="0" w:line="260" w:lineRule="exact"/>
              <w:jc w:val="both"/>
              <w:rPr>
                <w:rFonts w:ascii="Times New Roman" w:eastAsia="Times New Roman" w:hAnsi="Times New Roman" w:cs="Times New Roman"/>
                <w:kern w:val="0"/>
                <w:sz w:val="24"/>
                <w:szCs w:val="24"/>
                <w14:ligatures w14:val="none"/>
              </w:rPr>
            </w:pPr>
          </w:p>
        </w:tc>
        <w:tc>
          <w:tcPr>
            <w:tcW w:w="4350" w:type="dxa"/>
          </w:tcPr>
          <w:p w14:paraId="21898DD0" w14:textId="77777777" w:rsidR="00BD6295" w:rsidRPr="00BD6295" w:rsidRDefault="00BD6295" w:rsidP="00BD6295">
            <w:pPr>
              <w:spacing w:after="0" w:line="260" w:lineRule="exact"/>
              <w:jc w:val="both"/>
              <w:rPr>
                <w:rFonts w:ascii="Times New Roman" w:eastAsia="Times New Roman" w:hAnsi="Times New Roman" w:cs="Times New Roman"/>
                <w:kern w:val="0"/>
                <w:sz w:val="24"/>
                <w:szCs w:val="24"/>
                <w14:ligatures w14:val="none"/>
              </w:rPr>
            </w:pPr>
          </w:p>
        </w:tc>
        <w:tc>
          <w:tcPr>
            <w:tcW w:w="4351" w:type="dxa"/>
          </w:tcPr>
          <w:p w14:paraId="351224A1" w14:textId="77777777" w:rsidR="00BD6295" w:rsidRPr="00BD6295" w:rsidRDefault="00BD6295" w:rsidP="00BD6295">
            <w:pPr>
              <w:spacing w:after="0" w:line="260" w:lineRule="exact"/>
              <w:jc w:val="both"/>
              <w:rPr>
                <w:rFonts w:ascii="Times New Roman" w:eastAsia="Times New Roman" w:hAnsi="Times New Roman" w:cs="Times New Roman"/>
                <w:kern w:val="0"/>
                <w:sz w:val="24"/>
                <w:szCs w:val="24"/>
                <w14:ligatures w14:val="none"/>
              </w:rPr>
            </w:pPr>
          </w:p>
        </w:tc>
      </w:tr>
    </w:tbl>
    <w:p w14:paraId="5C744C5B" w14:textId="77777777" w:rsidR="00BD6295" w:rsidRPr="00BD6295" w:rsidRDefault="00BD6295" w:rsidP="00BD6295">
      <w:pPr>
        <w:spacing w:after="0" w:line="260" w:lineRule="exact"/>
        <w:ind w:left="843"/>
        <w:jc w:val="both"/>
        <w:rPr>
          <w:rFonts w:ascii="Times New Roman" w:eastAsia="Times New Roman" w:hAnsi="Times New Roman" w:cs="Times New Roman"/>
          <w:kern w:val="0"/>
          <w:sz w:val="24"/>
          <w:szCs w:val="24"/>
          <w14:ligatures w14:val="none"/>
        </w:rPr>
      </w:pPr>
    </w:p>
    <w:p w14:paraId="74A225DB" w14:textId="77777777" w:rsidR="00BD6295" w:rsidRPr="00BD6295" w:rsidRDefault="00BD6295" w:rsidP="00BD6295">
      <w:pPr>
        <w:spacing w:after="0" w:line="260" w:lineRule="exact"/>
        <w:ind w:left="843"/>
        <w:jc w:val="both"/>
        <w:rPr>
          <w:rFonts w:ascii="Times New Roman" w:eastAsia="Times New Roman" w:hAnsi="Times New Roman" w:cs="Times New Roman"/>
          <w:kern w:val="0"/>
          <w:sz w:val="24"/>
          <w:szCs w:val="24"/>
          <w14:ligatures w14:val="none"/>
        </w:rPr>
      </w:pPr>
      <w:r w:rsidRPr="00BD6295">
        <w:rPr>
          <w:rFonts w:ascii="Times New Roman" w:eastAsia="Times New Roman" w:hAnsi="Times New Roman" w:cs="Times New Roman"/>
          <w:noProof/>
          <w:kern w:val="0"/>
          <w:sz w:val="24"/>
          <w:szCs w:val="24"/>
          <w:lang w:eastAsia="es-EC"/>
          <w14:ligatures w14:val="none"/>
        </w:rPr>
        <w:lastRenderedPageBreak/>
        <mc:AlternateContent>
          <mc:Choice Requires="wps">
            <w:drawing>
              <wp:anchor distT="45720" distB="45720" distL="114300" distR="114300" simplePos="0" relativeHeight="251668480" behindDoc="0" locked="0" layoutInCell="1" allowOverlap="1" wp14:anchorId="2D074648" wp14:editId="0B1FF5AD">
                <wp:simplePos x="0" y="0"/>
                <wp:positionH relativeFrom="column">
                  <wp:posOffset>1678305</wp:posOffset>
                </wp:positionH>
                <wp:positionV relativeFrom="paragraph">
                  <wp:posOffset>156210</wp:posOffset>
                </wp:positionV>
                <wp:extent cx="1752600" cy="876300"/>
                <wp:effectExtent l="0" t="0" r="19050" b="19050"/>
                <wp:wrapSquare wrapText="bothSides"/>
                <wp:docPr id="157621296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876300"/>
                        </a:xfrm>
                        <a:prstGeom prst="rect">
                          <a:avLst/>
                        </a:prstGeom>
                        <a:solidFill>
                          <a:srgbClr val="FFFFFF"/>
                        </a:solidFill>
                        <a:ln w="9525">
                          <a:solidFill>
                            <a:srgbClr val="000000"/>
                          </a:solidFill>
                          <a:miter lim="800000"/>
                        </a:ln>
                      </wps:spPr>
                      <wps:txbx>
                        <w:txbxContent>
                          <w:p w14:paraId="2D751FA4" w14:textId="77777777" w:rsidR="00BD6295" w:rsidRDefault="00BD6295" w:rsidP="00BD6295">
                            <w:pPr>
                              <w:rPr>
                                <w:lang w:val="es-ES"/>
                              </w:rPr>
                            </w:pPr>
                            <w:r>
                              <w:rPr>
                                <w:lang w:val="es-ES"/>
                              </w:rPr>
                              <w:t>Copie la sección gris y vaya al Proceso 8.2</w:t>
                            </w:r>
                          </w:p>
                          <w:p w14:paraId="014B96A5" w14:textId="77777777" w:rsidR="00BD6295" w:rsidRDefault="00BD6295" w:rsidP="00BD6295">
                            <w:pPr>
                              <w:rPr>
                                <w:lang w:val="es-ES"/>
                              </w:rPr>
                            </w:pPr>
                          </w:p>
                          <w:p w14:paraId="4BDEF708" w14:textId="77777777" w:rsidR="00BD6295" w:rsidRDefault="00BD6295" w:rsidP="00BD6295">
                            <w:pPr>
                              <w:rPr>
                                <w:lang w:val="es-ES"/>
                              </w:rPr>
                            </w:pPr>
                            <w:r>
                              <w:rPr>
                                <w:lang w:val="es-ES"/>
                              </w:rPr>
                              <w:t xml:space="preserve">Resumen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074648" id="_x0000_s1029" type="#_x0000_t202" style="position:absolute;left:0;text-align:left;margin-left:132.15pt;margin-top:12.3pt;width:138pt;height:69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">
                <v:textbox>
                  <w:txbxContent>
                    <w:p w14:paraId="2D751FA4" w14:textId="77777777" w:rsidR="00BD6295" w:rsidRDefault="00BD6295" w:rsidP="00BD6295">
                      <w:pPr>
                        <w:rPr>
                          <w:lang w:val="es-ES"/>
                        </w:rPr>
                      </w:pPr>
                      <w:r>
                        <w:rPr>
                          <w:lang w:val="es-ES"/>
                        </w:rPr>
                        <w:t>Copie la sección gris y vaya al Proceso 8.2</w:t>
                      </w:r>
                    </w:p>
                    <w:p w14:paraId="014B96A5" w14:textId="77777777" w:rsidR="00BD6295" w:rsidRDefault="00BD6295" w:rsidP="00BD6295">
                      <w:pPr>
                        <w:rPr>
                          <w:lang w:val="es-ES"/>
                        </w:rPr>
                      </w:pPr>
                    </w:p>
                    <w:p w14:paraId="4BDEF708" w14:textId="77777777" w:rsidR="00BD6295" w:rsidRDefault="00BD6295" w:rsidP="00BD6295">
                      <w:pPr>
                        <w:rPr>
                          <w:lang w:val="es-ES"/>
                        </w:rPr>
                      </w:pPr>
                      <w:r>
                        <w:rPr>
                          <w:lang w:val="es-ES"/>
                        </w:rPr>
                        <w:t xml:space="preserve">Resumen </w:t>
                      </w:r>
                    </w:p>
                  </w:txbxContent>
                </v:textbox>
                <w10:wrap type="square"/>
              </v:shape>
            </w:pict>
          </mc:Fallback>
        </mc:AlternateContent>
      </w:r>
    </w:p>
    <w:p w14:paraId="0B934ADB" w14:textId="77777777" w:rsidR="00BD6295" w:rsidRPr="00BD6295" w:rsidRDefault="00BD6295" w:rsidP="00BD6295">
      <w:pPr>
        <w:spacing w:after="0" w:line="260" w:lineRule="exact"/>
        <w:ind w:left="843"/>
        <w:jc w:val="both"/>
        <w:rPr>
          <w:rFonts w:ascii="Times New Roman" w:eastAsia="Times New Roman" w:hAnsi="Times New Roman" w:cs="Times New Roman"/>
          <w:kern w:val="0"/>
          <w:sz w:val="24"/>
          <w:szCs w:val="24"/>
          <w14:ligatures w14:val="none"/>
        </w:rPr>
      </w:pPr>
    </w:p>
    <w:p w14:paraId="2CAB769F" w14:textId="77777777" w:rsidR="00BD6295" w:rsidRPr="00BD6295" w:rsidRDefault="00BD6295" w:rsidP="00BD6295">
      <w:pPr>
        <w:spacing w:after="0" w:line="260" w:lineRule="exact"/>
        <w:ind w:left="843"/>
        <w:jc w:val="both"/>
        <w:rPr>
          <w:rFonts w:ascii="Times New Roman" w:eastAsia="Times New Roman" w:hAnsi="Times New Roman" w:cs="Times New Roman"/>
          <w:kern w:val="0"/>
          <w:sz w:val="24"/>
          <w:szCs w:val="24"/>
          <w14:ligatures w14:val="none"/>
        </w:rPr>
      </w:pPr>
    </w:p>
    <w:p w14:paraId="48F27B0B" w14:textId="77777777" w:rsidR="00BD6295" w:rsidRPr="00BD6295" w:rsidRDefault="00BD6295" w:rsidP="00BD6295">
      <w:pPr>
        <w:spacing w:after="0" w:line="260" w:lineRule="exact"/>
        <w:ind w:left="843"/>
        <w:jc w:val="both"/>
        <w:rPr>
          <w:rFonts w:ascii="Times New Roman" w:eastAsia="Times New Roman" w:hAnsi="Times New Roman" w:cs="Times New Roman"/>
          <w:kern w:val="0"/>
          <w:sz w:val="24"/>
          <w:szCs w:val="24"/>
          <w14:ligatures w14:val="none"/>
        </w:rPr>
      </w:pPr>
    </w:p>
    <w:p w14:paraId="19672133" w14:textId="77777777" w:rsidR="00BD6295" w:rsidRPr="00BD6295" w:rsidRDefault="00BD6295" w:rsidP="00BD6295">
      <w:pPr>
        <w:spacing w:after="0" w:line="260" w:lineRule="exact"/>
        <w:ind w:left="843"/>
        <w:jc w:val="both"/>
        <w:rPr>
          <w:rFonts w:ascii="Times New Roman" w:eastAsia="Times New Roman" w:hAnsi="Times New Roman" w:cs="Times New Roman"/>
          <w:kern w:val="0"/>
          <w:sz w:val="24"/>
          <w:szCs w:val="24"/>
          <w14:ligatures w14:val="none"/>
        </w:rPr>
      </w:pPr>
    </w:p>
    <w:p w14:paraId="247170F4" w14:textId="77777777" w:rsidR="00BD6295" w:rsidRPr="00BD6295" w:rsidRDefault="00BD6295" w:rsidP="00BD6295">
      <w:pPr>
        <w:spacing w:after="0" w:line="260" w:lineRule="exact"/>
        <w:ind w:left="843"/>
        <w:jc w:val="both"/>
        <w:rPr>
          <w:rFonts w:ascii="Times New Roman" w:eastAsia="Times New Roman" w:hAnsi="Times New Roman" w:cs="Times New Roman"/>
          <w:kern w:val="0"/>
          <w:sz w:val="24"/>
          <w:szCs w:val="24"/>
          <w14:ligatures w14:val="none"/>
        </w:rPr>
      </w:pPr>
    </w:p>
    <w:p w14:paraId="2F0708CC" w14:textId="77777777" w:rsidR="00BD6295" w:rsidRPr="00BD6295" w:rsidRDefault="00BD6295" w:rsidP="00BD6295">
      <w:pPr>
        <w:tabs>
          <w:tab w:val="left" w:pos="3798"/>
        </w:tabs>
        <w:spacing w:after="0" w:line="260" w:lineRule="exact"/>
        <w:ind w:left="843"/>
        <w:jc w:val="both"/>
        <w:rPr>
          <w:rFonts w:ascii="Times New Roman" w:eastAsia="Times New Roman" w:hAnsi="Times New Roman" w:cs="Times New Roman"/>
          <w:kern w:val="0"/>
          <w:sz w:val="24"/>
          <w:szCs w:val="24"/>
          <w14:ligatures w14:val="none"/>
        </w:rPr>
      </w:pPr>
      <w:r w:rsidRPr="00BD6295">
        <w:rPr>
          <w:rFonts w:ascii="Times New Roman" w:eastAsia="Times New Roman" w:hAnsi="Times New Roman" w:cs="Times New Roman"/>
          <w:kern w:val="0"/>
          <w:sz w:val="24"/>
          <w:szCs w:val="24"/>
          <w14:ligatures w14:val="none"/>
        </w:rPr>
        <w:tab/>
      </w:r>
    </w:p>
    <w:p w14:paraId="3BE950E0" w14:textId="77777777" w:rsidR="00BD6295" w:rsidRPr="00BD6295" w:rsidRDefault="00BD6295" w:rsidP="00BD6295">
      <w:pPr>
        <w:spacing w:after="0" w:line="260" w:lineRule="exact"/>
        <w:ind w:left="843"/>
        <w:jc w:val="both"/>
        <w:rPr>
          <w:rFonts w:ascii="Times New Roman" w:eastAsia="Times New Roman" w:hAnsi="Times New Roman" w:cs="Times New Roman"/>
          <w:kern w:val="0"/>
          <w:sz w:val="24"/>
          <w:szCs w:val="24"/>
          <w14:ligatures w14:val="none"/>
        </w:rPr>
      </w:pPr>
    </w:p>
    <w:p w14:paraId="00D08841" w14:textId="77777777" w:rsidR="00BD6295" w:rsidRPr="00BD6295" w:rsidRDefault="00BD6295" w:rsidP="00BD6295">
      <w:pPr>
        <w:spacing w:after="0" w:line="260" w:lineRule="exact"/>
        <w:ind w:left="843"/>
        <w:jc w:val="both"/>
        <w:rPr>
          <w:rFonts w:ascii="Times New Roman" w:eastAsia="Times New Roman" w:hAnsi="Times New Roman" w:cs="Times New Roman"/>
          <w:kern w:val="0"/>
          <w:sz w:val="24"/>
          <w:szCs w:val="24"/>
          <w14:ligatures w14:val="none"/>
        </w:rPr>
      </w:pPr>
    </w:p>
    <w:p w14:paraId="5B07E826" w14:textId="77777777" w:rsidR="00BD6295" w:rsidRPr="00BD6295" w:rsidRDefault="00BD6295" w:rsidP="00BD6295">
      <w:pPr>
        <w:keepNext/>
        <w:spacing w:before="240" w:after="60" w:line="360" w:lineRule="auto"/>
        <w:ind w:right="-518"/>
        <w:jc w:val="both"/>
        <w:outlineLvl w:val="1"/>
        <w:rPr>
          <w:rFonts w:ascii="Times New Roman" w:eastAsia="Arial Narrow" w:hAnsi="Times New Roman" w:cs="Times New Roman"/>
          <w:b/>
          <w:bCs/>
          <w:iCs/>
          <w:color w:val="000000"/>
          <w:kern w:val="0"/>
          <w:sz w:val="24"/>
          <w14:ligatures w14:val="none"/>
        </w:rPr>
      </w:pPr>
      <w:bookmarkStart w:id="23" w:name="_Toc142434910"/>
      <w:bookmarkStart w:id="24" w:name="_Toc143238886"/>
      <w:r w:rsidRPr="00BD6295">
        <w:rPr>
          <w:rFonts w:ascii="Times New Roman" w:eastAsia="Arial Narrow" w:hAnsi="Times New Roman" w:cs="Times New Roman"/>
          <w:b/>
          <w:bCs/>
          <w:iCs/>
          <w:color w:val="000000"/>
          <w:kern w:val="0"/>
          <w:sz w:val="24"/>
          <w14:ligatures w14:val="none"/>
        </w:rPr>
        <w:t xml:space="preserve">PROCESO 8.2 </w:t>
      </w:r>
      <w:proofErr w:type="spellStart"/>
      <w:r w:rsidRPr="00BD6295">
        <w:rPr>
          <w:rFonts w:ascii="Times New Roman" w:eastAsia="Arial Narrow" w:hAnsi="Times New Roman" w:cs="Times New Roman"/>
          <w:b/>
          <w:bCs/>
          <w:iCs/>
          <w:color w:val="000000"/>
          <w:kern w:val="0"/>
          <w:sz w:val="24"/>
          <w14:ligatures w14:val="none"/>
        </w:rPr>
        <w:t>Evalúar</w:t>
      </w:r>
      <w:proofErr w:type="spellEnd"/>
      <w:r w:rsidRPr="00BD6295">
        <w:rPr>
          <w:rFonts w:ascii="Times New Roman" w:eastAsia="Arial Narrow" w:hAnsi="Times New Roman" w:cs="Times New Roman"/>
          <w:b/>
          <w:bCs/>
          <w:iCs/>
          <w:color w:val="000000"/>
          <w:kern w:val="0"/>
          <w:sz w:val="24"/>
          <w14:ligatures w14:val="none"/>
        </w:rPr>
        <w:t xml:space="preserve"> las medidas de manejo</w:t>
      </w:r>
      <w:bookmarkEnd w:id="23"/>
      <w:bookmarkEnd w:id="24"/>
    </w:p>
    <w:p w14:paraId="5961DF08" w14:textId="77777777" w:rsidR="00BD6295" w:rsidRPr="00BD6295" w:rsidRDefault="00BD6295" w:rsidP="00BD6295">
      <w:pPr>
        <w:spacing w:after="0" w:line="260" w:lineRule="exact"/>
        <w:ind w:left="843"/>
        <w:jc w:val="both"/>
        <w:rPr>
          <w:rFonts w:ascii="Times New Roman" w:eastAsia="Times New Roman" w:hAnsi="Times New Roman" w:cs="Times New Roman"/>
          <w:kern w:val="0"/>
          <w:sz w:val="24"/>
          <w:szCs w:val="24"/>
          <w14:ligatures w14:val="none"/>
        </w:rPr>
      </w:pPr>
    </w:p>
    <w:tbl>
      <w:tblPr>
        <w:tblpPr w:leftFromText="180" w:rightFromText="180" w:vertAnchor="text" w:horzAnchor="page" w:tblpX="10951" w:tblpY="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tblGrid>
      <w:tr w:rsidR="00BD6295" w:rsidRPr="00BD6295" w14:paraId="59863604" w14:textId="77777777" w:rsidTr="00A41A64">
        <w:trPr>
          <w:trHeight w:val="264"/>
        </w:trPr>
        <w:tc>
          <w:tcPr>
            <w:tcW w:w="5098" w:type="dxa"/>
          </w:tcPr>
          <w:p w14:paraId="1AB62A6C" w14:textId="77777777" w:rsidR="00BD6295" w:rsidRPr="00BD6295" w:rsidRDefault="00BD6295" w:rsidP="00BD6295">
            <w:pPr>
              <w:spacing w:after="0" w:line="360" w:lineRule="auto"/>
              <w:jc w:val="both"/>
              <w:rPr>
                <w:rFonts w:ascii="Times New Roman" w:eastAsia="Times New Roman" w:hAnsi="Times New Roman" w:cs="Times New Roman"/>
                <w:b/>
                <w:kern w:val="0"/>
                <w:sz w:val="14"/>
                <w:szCs w:val="20"/>
                <w:lang w:val="es-ES"/>
                <w14:ligatures w14:val="none"/>
              </w:rPr>
            </w:pPr>
            <w:r w:rsidRPr="00BD6295">
              <w:rPr>
                <w:rFonts w:ascii="Times New Roman" w:eastAsia="Times New Roman" w:hAnsi="Times New Roman" w:cs="Times New Roman"/>
                <w:b/>
                <w:kern w:val="0"/>
                <w:sz w:val="14"/>
                <w:szCs w:val="20"/>
                <w:lang w:val="es-ES"/>
                <w14:ligatures w14:val="none"/>
              </w:rPr>
              <w:t>¿</w:t>
            </w:r>
            <w:r w:rsidRPr="00BD6295">
              <w:rPr>
                <w:rFonts w:ascii="Times New Roman" w:eastAsia="Times New Roman" w:hAnsi="Times New Roman" w:cs="Times New Roman"/>
                <w:b/>
                <w:kern w:val="0"/>
                <w:sz w:val="18"/>
                <w:szCs w:val="18"/>
                <w:lang w:val="es-ES"/>
                <w14:ligatures w14:val="none"/>
              </w:rPr>
              <w:t>Qué medidas de manejo se implementan para la especie?</w:t>
            </w:r>
          </w:p>
        </w:tc>
      </w:tr>
    </w:tbl>
    <w:p w14:paraId="0CD32DEB"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18"/>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
        <w:gridCol w:w="87"/>
        <w:gridCol w:w="620"/>
        <w:gridCol w:w="251"/>
        <w:gridCol w:w="1171"/>
        <w:gridCol w:w="88"/>
        <w:gridCol w:w="2006"/>
        <w:gridCol w:w="14"/>
        <w:gridCol w:w="653"/>
        <w:gridCol w:w="53"/>
        <w:gridCol w:w="839"/>
        <w:gridCol w:w="151"/>
        <w:gridCol w:w="540"/>
        <w:gridCol w:w="166"/>
        <w:gridCol w:w="1412"/>
      </w:tblGrid>
      <w:tr w:rsidR="00BD6295" w:rsidRPr="00BD6295" w14:paraId="265881FF" w14:textId="77777777" w:rsidTr="00A41A64">
        <w:trPr>
          <w:trHeight w:val="304"/>
        </w:trPr>
        <w:tc>
          <w:tcPr>
            <w:tcW w:w="8926" w:type="dxa"/>
            <w:gridSpan w:val="15"/>
          </w:tcPr>
          <w:p w14:paraId="1C954A85"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18"/>
                <w:lang w:val="es-ES"/>
                <w14:ligatures w14:val="none"/>
              </w:rPr>
            </w:pPr>
            <w:r w:rsidRPr="00BD6295">
              <w:rPr>
                <w:rFonts w:ascii="Times New Roman" w:eastAsia="Times New Roman" w:hAnsi="Times New Roman" w:cs="Times New Roman"/>
                <w:b/>
                <w:kern w:val="0"/>
                <w:sz w:val="18"/>
                <w:szCs w:val="18"/>
                <w:lang w:val="es-ES"/>
                <w14:ligatures w14:val="none"/>
              </w:rPr>
              <w:t>¿Qué problemas, riesgos o impactos han sido identificados para la especie objetivo?</w:t>
            </w:r>
          </w:p>
        </w:tc>
      </w:tr>
      <w:tr w:rsidR="00BD6295" w:rsidRPr="00BD6295" w14:paraId="4CC2B1F3" w14:textId="77777777" w:rsidTr="00BD6295">
        <w:trPr>
          <w:trHeight w:val="1304"/>
        </w:trPr>
        <w:tc>
          <w:tcPr>
            <w:tcW w:w="962" w:type="dxa"/>
            <w:gridSpan w:val="2"/>
          </w:tcPr>
          <w:p w14:paraId="2C7FD786"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 xml:space="preserve"> Proceso</w:t>
            </w:r>
          </w:p>
        </w:tc>
        <w:tc>
          <w:tcPr>
            <w:tcW w:w="871" w:type="dxa"/>
            <w:gridSpan w:val="2"/>
          </w:tcPr>
          <w:p w14:paraId="3F7BF8E3" w14:textId="77777777" w:rsidR="00BD6295" w:rsidRPr="00BD6295" w:rsidRDefault="00BD6295" w:rsidP="00BD6295">
            <w:pPr>
              <w:spacing w:after="0" w:line="360" w:lineRule="auto"/>
              <w:jc w:val="both"/>
              <w:rPr>
                <w:rFonts w:ascii="Times New Roman" w:eastAsia="Times New Roman" w:hAnsi="Times New Roman" w:cs="Times New Roman"/>
                <w:b/>
                <w:color w:val="FF0000"/>
                <w:kern w:val="0"/>
                <w:sz w:val="20"/>
                <w:szCs w:val="20"/>
                <w:lang w:val="es-ES"/>
                <w14:ligatures w14:val="none"/>
              </w:rPr>
            </w:pPr>
            <w:r w:rsidRPr="00BD6295">
              <w:rPr>
                <w:rFonts w:ascii="Times New Roman" w:eastAsia="Times New Roman" w:hAnsi="Times New Roman" w:cs="Times New Roman"/>
                <w:b/>
                <w:color w:val="FF0000"/>
                <w:kern w:val="0"/>
                <w:sz w:val="20"/>
                <w:szCs w:val="20"/>
                <w:lang w:val="es-ES"/>
                <w14:ligatures w14:val="none"/>
              </w:rPr>
              <w:t xml:space="preserve">Factor </w:t>
            </w:r>
          </w:p>
          <w:p w14:paraId="1207E1B4"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color w:val="FF0000"/>
                <w:kern w:val="0"/>
                <w:sz w:val="20"/>
                <w:szCs w:val="20"/>
                <w:lang w:val="es-ES"/>
                <w14:ligatures w14:val="none"/>
              </w:rPr>
              <w:t>clave</w:t>
            </w:r>
          </w:p>
        </w:tc>
        <w:tc>
          <w:tcPr>
            <w:tcW w:w="1259" w:type="dxa"/>
            <w:gridSpan w:val="2"/>
          </w:tcPr>
          <w:p w14:paraId="536A6392"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Factor</w:t>
            </w:r>
          </w:p>
        </w:tc>
        <w:tc>
          <w:tcPr>
            <w:tcW w:w="2006" w:type="dxa"/>
          </w:tcPr>
          <w:p w14:paraId="337AC62F"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 xml:space="preserve">Problema de conservación y riesgos </w:t>
            </w:r>
          </w:p>
        </w:tc>
        <w:tc>
          <w:tcPr>
            <w:tcW w:w="667" w:type="dxa"/>
            <w:gridSpan w:val="2"/>
            <w:shd w:val="clear" w:color="auto" w:fill="FF0000"/>
          </w:tcPr>
          <w:p w14:paraId="0811D35E"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Alto</w:t>
            </w:r>
          </w:p>
        </w:tc>
        <w:tc>
          <w:tcPr>
            <w:tcW w:w="892" w:type="dxa"/>
            <w:gridSpan w:val="2"/>
            <w:shd w:val="clear" w:color="auto" w:fill="FABF8F"/>
          </w:tcPr>
          <w:p w14:paraId="2EE66BE8"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Medio</w:t>
            </w:r>
          </w:p>
        </w:tc>
        <w:tc>
          <w:tcPr>
            <w:tcW w:w="691" w:type="dxa"/>
            <w:gridSpan w:val="2"/>
            <w:shd w:val="clear" w:color="auto" w:fill="E36C0A"/>
          </w:tcPr>
          <w:p w14:paraId="58C663F1"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Bajo</w:t>
            </w:r>
          </w:p>
        </w:tc>
        <w:tc>
          <w:tcPr>
            <w:tcW w:w="1578" w:type="dxa"/>
            <w:gridSpan w:val="2"/>
          </w:tcPr>
          <w:p w14:paraId="4DF50B63"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Desconocido</w:t>
            </w:r>
          </w:p>
        </w:tc>
      </w:tr>
      <w:tr w:rsidR="00BD6295" w:rsidRPr="00BD6295" w14:paraId="0DCEBB83" w14:textId="77777777" w:rsidTr="00A41A64">
        <w:trPr>
          <w:cantSplit/>
          <w:trHeight w:val="1259"/>
        </w:trPr>
        <w:tc>
          <w:tcPr>
            <w:tcW w:w="875" w:type="dxa"/>
            <w:textDirection w:val="btLr"/>
          </w:tcPr>
          <w:p w14:paraId="6431A113" w14:textId="77777777" w:rsidR="00BD6295" w:rsidRPr="00BD6295" w:rsidRDefault="00BD6295" w:rsidP="00BD6295">
            <w:pPr>
              <w:spacing w:after="0" w:line="360" w:lineRule="auto"/>
              <w:ind w:left="113" w:right="113"/>
              <w:jc w:val="center"/>
              <w:rPr>
                <w:rFonts w:ascii="Times New Roman" w:eastAsia="Times New Roman" w:hAnsi="Times New Roman" w:cs="Times New Roman"/>
                <w:b/>
                <w:kern w:val="0"/>
                <w:sz w:val="16"/>
                <w:szCs w:val="16"/>
                <w:lang w:val="es-ES"/>
                <w14:ligatures w14:val="none"/>
              </w:rPr>
            </w:pPr>
            <w:r w:rsidRPr="00BD6295">
              <w:rPr>
                <w:rFonts w:ascii="Times New Roman" w:eastAsia="Times New Roman" w:hAnsi="Times New Roman" w:cs="Times New Roman"/>
                <w:b/>
                <w:kern w:val="0"/>
                <w:sz w:val="16"/>
                <w:szCs w:val="16"/>
                <w:lang w:val="es-ES"/>
                <w14:ligatures w14:val="none"/>
              </w:rPr>
              <w:t>Proceso 4</w:t>
            </w:r>
          </w:p>
          <w:p w14:paraId="5EFD4206" w14:textId="77777777" w:rsidR="00BD6295" w:rsidRPr="00BD6295" w:rsidRDefault="00BD6295" w:rsidP="00BD6295">
            <w:pPr>
              <w:spacing w:after="0" w:line="360" w:lineRule="auto"/>
              <w:ind w:left="113" w:right="113"/>
              <w:jc w:val="center"/>
              <w:rPr>
                <w:rFonts w:ascii="Times New Roman" w:eastAsia="Times New Roman" w:hAnsi="Times New Roman" w:cs="Times New Roman"/>
                <w:b/>
                <w:kern w:val="0"/>
                <w:sz w:val="16"/>
                <w:szCs w:val="16"/>
                <w:lang w:val="es-ES"/>
                <w14:ligatures w14:val="none"/>
              </w:rPr>
            </w:pPr>
            <w:r w:rsidRPr="00BD6295">
              <w:rPr>
                <w:rFonts w:ascii="Times New Roman" w:eastAsia="Times New Roman" w:hAnsi="Times New Roman" w:cs="Times New Roman"/>
                <w:b/>
                <w:kern w:val="0"/>
                <w:sz w:val="16"/>
                <w:szCs w:val="16"/>
                <w:lang w:val="es-ES"/>
                <w14:ligatures w14:val="none"/>
              </w:rPr>
              <w:t>Problema de conservación</w:t>
            </w:r>
          </w:p>
        </w:tc>
        <w:tc>
          <w:tcPr>
            <w:tcW w:w="707" w:type="dxa"/>
            <w:gridSpan w:val="2"/>
          </w:tcPr>
          <w:p w14:paraId="34DABE24" w14:textId="77777777" w:rsidR="00BD6295" w:rsidRPr="00BD6295" w:rsidRDefault="00BD6295" w:rsidP="00BD6295">
            <w:pPr>
              <w:spacing w:after="0" w:line="360" w:lineRule="auto"/>
              <w:jc w:val="center"/>
              <w:rPr>
                <w:rFonts w:ascii="Times New Roman" w:eastAsia="Times New Roman" w:hAnsi="Times New Roman" w:cs="Times New Roman"/>
                <w:b/>
                <w:kern w:val="0"/>
                <w:sz w:val="16"/>
                <w:szCs w:val="16"/>
                <w:lang w:val="es-ES"/>
                <w14:ligatures w14:val="none"/>
              </w:rPr>
            </w:pPr>
          </w:p>
        </w:tc>
        <w:tc>
          <w:tcPr>
            <w:tcW w:w="1422" w:type="dxa"/>
            <w:gridSpan w:val="2"/>
          </w:tcPr>
          <w:p w14:paraId="46BD3C60" w14:textId="77777777" w:rsidR="00BD6295" w:rsidRPr="00BD6295" w:rsidRDefault="00BD6295" w:rsidP="00BD6295">
            <w:pPr>
              <w:spacing w:after="0" w:line="360" w:lineRule="auto"/>
              <w:jc w:val="center"/>
              <w:rPr>
                <w:rFonts w:ascii="Times New Roman" w:eastAsia="Times New Roman" w:hAnsi="Times New Roman" w:cs="Times New Roman"/>
                <w:b/>
                <w:kern w:val="0"/>
                <w:sz w:val="16"/>
                <w:szCs w:val="16"/>
                <w:lang w:val="es-ES"/>
                <w14:ligatures w14:val="none"/>
              </w:rPr>
            </w:pPr>
            <w:r w:rsidRPr="00BD6295">
              <w:rPr>
                <w:rFonts w:ascii="Times New Roman" w:eastAsia="Times New Roman" w:hAnsi="Times New Roman" w:cs="Times New Roman"/>
                <w:b/>
                <w:kern w:val="0"/>
                <w:sz w:val="16"/>
                <w:szCs w:val="16"/>
                <w:lang w:val="es-ES"/>
                <w14:ligatures w14:val="none"/>
              </w:rPr>
              <w:t>Gravedad</w:t>
            </w:r>
          </w:p>
          <w:p w14:paraId="64C20BC9" w14:textId="77777777" w:rsidR="00BD6295" w:rsidRPr="00BD6295" w:rsidRDefault="00BD6295" w:rsidP="00BD6295">
            <w:pPr>
              <w:spacing w:after="0" w:line="360" w:lineRule="auto"/>
              <w:jc w:val="both"/>
              <w:rPr>
                <w:rFonts w:ascii="Times New Roman" w:eastAsia="Times New Roman" w:hAnsi="Times New Roman" w:cs="Times New Roman"/>
                <w:b/>
                <w:kern w:val="0"/>
                <w:sz w:val="16"/>
                <w:szCs w:val="16"/>
                <w:lang w:val="es-ES"/>
                <w14:ligatures w14:val="none"/>
              </w:rPr>
            </w:pPr>
            <w:r w:rsidRPr="00BD6295">
              <w:rPr>
                <w:rFonts w:ascii="Times New Roman" w:eastAsia="Times New Roman" w:hAnsi="Times New Roman" w:cs="Times New Roman"/>
                <w:b/>
                <w:kern w:val="0"/>
                <w:sz w:val="16"/>
                <w:szCs w:val="16"/>
                <w:lang w:val="es-ES"/>
                <w14:ligatures w14:val="none"/>
              </w:rPr>
              <w:t>Casi amenazada</w:t>
            </w:r>
          </w:p>
        </w:tc>
        <w:tc>
          <w:tcPr>
            <w:tcW w:w="2108" w:type="dxa"/>
            <w:gridSpan w:val="3"/>
          </w:tcPr>
          <w:p w14:paraId="034B00DB" w14:textId="77777777" w:rsidR="00BD6295" w:rsidRPr="00BD6295" w:rsidRDefault="00BD6295" w:rsidP="00BD6295">
            <w:pPr>
              <w:spacing w:after="0" w:line="360" w:lineRule="auto"/>
              <w:rPr>
                <w:rFonts w:ascii="Times New Roman" w:eastAsia="Times New Roman" w:hAnsi="Times New Roman" w:cs="Times New Roman"/>
                <w:kern w:val="0"/>
                <w:sz w:val="16"/>
                <w:szCs w:val="16"/>
                <w:lang w:val="es-ES"/>
                <w14:ligatures w14:val="none"/>
              </w:rPr>
            </w:pPr>
            <w:r w:rsidRPr="00BD6295">
              <w:rPr>
                <w:rFonts w:ascii="Times New Roman" w:eastAsia="Times New Roman" w:hAnsi="Times New Roman" w:cs="Times New Roman"/>
                <w:kern w:val="0"/>
                <w:sz w:val="16"/>
                <w:szCs w:val="16"/>
                <w:lang w:val="es-ES"/>
                <w14:ligatures w14:val="none"/>
              </w:rPr>
              <w:t xml:space="preserve">La densidad de la especie es 2 - 17 individuos por 1Ha o   10000 m2 y </w:t>
            </w:r>
          </w:p>
          <w:p w14:paraId="6F6C7512" w14:textId="77777777" w:rsidR="00BD6295" w:rsidRPr="00BD6295" w:rsidRDefault="00BD6295" w:rsidP="00BD6295">
            <w:pPr>
              <w:spacing w:after="0" w:line="360" w:lineRule="auto"/>
              <w:rPr>
                <w:rFonts w:ascii="Times New Roman" w:eastAsia="Times New Roman" w:hAnsi="Times New Roman" w:cs="Times New Roman"/>
                <w:kern w:val="0"/>
                <w:sz w:val="16"/>
                <w:szCs w:val="16"/>
                <w:lang w:val="es-ES"/>
                <w14:ligatures w14:val="none"/>
              </w:rPr>
            </w:pPr>
            <w:r w:rsidRPr="00BD6295">
              <w:rPr>
                <w:rFonts w:ascii="Times New Roman" w:eastAsia="Times New Roman" w:hAnsi="Times New Roman" w:cs="Times New Roman"/>
                <w:kern w:val="0"/>
                <w:sz w:val="16"/>
                <w:szCs w:val="16"/>
                <w:lang w:val="es-ES"/>
                <w14:ligatures w14:val="none"/>
              </w:rPr>
              <w:t>Solo distribuida en 3 provincias de 24</w:t>
            </w:r>
          </w:p>
        </w:tc>
        <w:tc>
          <w:tcPr>
            <w:tcW w:w="706" w:type="dxa"/>
            <w:gridSpan w:val="2"/>
          </w:tcPr>
          <w:p w14:paraId="2ED4377E" w14:textId="77777777" w:rsidR="00BD6295" w:rsidRPr="00BD6295" w:rsidRDefault="00BD6295" w:rsidP="00BD6295">
            <w:pPr>
              <w:spacing w:after="0" w:line="360" w:lineRule="auto"/>
              <w:jc w:val="center"/>
              <w:rPr>
                <w:rFonts w:ascii="Times New Roman" w:eastAsia="Times New Roman" w:hAnsi="Times New Roman" w:cs="Times New Roman"/>
                <w:b/>
                <w:kern w:val="0"/>
                <w:sz w:val="16"/>
                <w:szCs w:val="16"/>
                <w:lang w:val="es-ES"/>
                <w14:ligatures w14:val="none"/>
              </w:rPr>
            </w:pPr>
          </w:p>
        </w:tc>
        <w:tc>
          <w:tcPr>
            <w:tcW w:w="990" w:type="dxa"/>
            <w:gridSpan w:val="2"/>
          </w:tcPr>
          <w:p w14:paraId="1E61A23C" w14:textId="77777777" w:rsidR="00BD6295" w:rsidRPr="00BD6295" w:rsidRDefault="00BD6295" w:rsidP="00BD6295">
            <w:pPr>
              <w:spacing w:after="0" w:line="360" w:lineRule="auto"/>
              <w:jc w:val="center"/>
              <w:rPr>
                <w:rFonts w:ascii="Times New Roman" w:eastAsia="Times New Roman" w:hAnsi="Times New Roman" w:cs="Times New Roman"/>
                <w:b/>
                <w:kern w:val="0"/>
                <w:sz w:val="16"/>
                <w:szCs w:val="16"/>
                <w:lang w:val="es-ES"/>
                <w14:ligatures w14:val="none"/>
              </w:rPr>
            </w:pPr>
            <w:r w:rsidRPr="00BD6295">
              <w:rPr>
                <w:rFonts w:ascii="Times New Roman" w:eastAsia="Times New Roman" w:hAnsi="Times New Roman" w:cs="Times New Roman"/>
                <w:b/>
                <w:kern w:val="0"/>
                <w:sz w:val="16"/>
                <w:szCs w:val="16"/>
                <w:lang w:val="es-ES"/>
                <w14:ligatures w14:val="none"/>
              </w:rPr>
              <w:t>NT</w:t>
            </w:r>
          </w:p>
          <w:p w14:paraId="229999E3" w14:textId="77777777" w:rsidR="00BD6295" w:rsidRPr="00BD6295" w:rsidRDefault="00BD6295" w:rsidP="00BD6295">
            <w:pPr>
              <w:spacing w:after="0" w:line="360" w:lineRule="auto"/>
              <w:jc w:val="center"/>
              <w:rPr>
                <w:rFonts w:ascii="Times New Roman" w:eastAsia="Times New Roman" w:hAnsi="Times New Roman" w:cs="Times New Roman"/>
                <w:b/>
                <w:kern w:val="0"/>
                <w:sz w:val="16"/>
                <w:szCs w:val="16"/>
                <w:lang w:val="es-ES"/>
                <w14:ligatures w14:val="none"/>
              </w:rPr>
            </w:pPr>
            <w:r w:rsidRPr="00BD6295">
              <w:rPr>
                <w:rFonts w:ascii="Times New Roman" w:eastAsia="Times New Roman" w:hAnsi="Times New Roman" w:cs="Times New Roman"/>
                <w:b/>
                <w:kern w:val="0"/>
                <w:sz w:val="16"/>
                <w:szCs w:val="16"/>
                <w:lang w:val="es-ES"/>
                <w14:ligatures w14:val="none"/>
              </w:rPr>
              <w:t>Casi amenazada</w:t>
            </w:r>
          </w:p>
        </w:tc>
        <w:tc>
          <w:tcPr>
            <w:tcW w:w="706" w:type="dxa"/>
            <w:gridSpan w:val="2"/>
          </w:tcPr>
          <w:p w14:paraId="79B154E1" w14:textId="77777777" w:rsidR="00BD6295" w:rsidRPr="00BD6295" w:rsidRDefault="00BD6295" w:rsidP="00BD6295">
            <w:pPr>
              <w:spacing w:after="0" w:line="360" w:lineRule="auto"/>
              <w:jc w:val="center"/>
              <w:rPr>
                <w:rFonts w:ascii="Times New Roman" w:eastAsia="Times New Roman" w:hAnsi="Times New Roman" w:cs="Times New Roman"/>
                <w:b/>
                <w:kern w:val="0"/>
                <w:sz w:val="16"/>
                <w:szCs w:val="16"/>
                <w:lang w:val="es-ES"/>
                <w14:ligatures w14:val="none"/>
              </w:rPr>
            </w:pPr>
          </w:p>
        </w:tc>
        <w:tc>
          <w:tcPr>
            <w:tcW w:w="1412" w:type="dxa"/>
          </w:tcPr>
          <w:p w14:paraId="23123D84" w14:textId="77777777" w:rsidR="00BD6295" w:rsidRPr="00BD6295" w:rsidRDefault="00BD6295" w:rsidP="00BD6295">
            <w:pPr>
              <w:spacing w:after="0" w:line="360" w:lineRule="auto"/>
              <w:jc w:val="center"/>
              <w:rPr>
                <w:rFonts w:ascii="Times New Roman" w:eastAsia="Times New Roman" w:hAnsi="Times New Roman" w:cs="Times New Roman"/>
                <w:b/>
                <w:kern w:val="0"/>
                <w:sz w:val="16"/>
                <w:szCs w:val="16"/>
                <w:lang w:val="es-ES"/>
                <w14:ligatures w14:val="none"/>
              </w:rPr>
            </w:pPr>
          </w:p>
        </w:tc>
      </w:tr>
    </w:tbl>
    <w:p w14:paraId="4EFC39CD"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p w14:paraId="3D424391"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p w14:paraId="3226E034"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39"/>
        <w:gridCol w:w="4676"/>
        <w:gridCol w:w="932"/>
        <w:gridCol w:w="932"/>
        <w:gridCol w:w="932"/>
        <w:gridCol w:w="1869"/>
      </w:tblGrid>
      <w:tr w:rsidR="00BD6295" w:rsidRPr="00BD6295" w14:paraId="46F4B285" w14:textId="77777777" w:rsidTr="00A41A64">
        <w:trPr>
          <w:trHeight w:val="341"/>
        </w:trPr>
        <w:tc>
          <w:tcPr>
            <w:tcW w:w="1980" w:type="dxa"/>
            <w:vMerge w:val="restart"/>
            <w:textDirection w:val="btLr"/>
          </w:tcPr>
          <w:p w14:paraId="1873EC28" w14:textId="77777777" w:rsidR="00BD6295" w:rsidRPr="00BD6295" w:rsidRDefault="00BD6295" w:rsidP="00BD6295">
            <w:pPr>
              <w:spacing w:after="0" w:line="360" w:lineRule="auto"/>
              <w:ind w:left="113" w:right="113"/>
              <w:jc w:val="center"/>
              <w:rPr>
                <w:rFonts w:ascii="Times New Roman" w:eastAsia="Times New Roman" w:hAnsi="Times New Roman" w:cs="Times New Roman"/>
                <w:b/>
                <w:kern w:val="0"/>
                <w:sz w:val="20"/>
                <w:szCs w:val="20"/>
                <w:lang w:val="es-ES"/>
                <w14:ligatures w14:val="none"/>
              </w:rPr>
            </w:pPr>
          </w:p>
          <w:p w14:paraId="32377607" w14:textId="77777777" w:rsidR="00BD6295" w:rsidRPr="00BD6295" w:rsidRDefault="00BD6295" w:rsidP="00BD6295">
            <w:pPr>
              <w:spacing w:after="0" w:line="360" w:lineRule="auto"/>
              <w:ind w:left="113" w:right="113"/>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Proceso 5</w:t>
            </w:r>
          </w:p>
          <w:p w14:paraId="14B7A690" w14:textId="77777777" w:rsidR="00BD6295" w:rsidRPr="00BD6295" w:rsidRDefault="00BD6295" w:rsidP="00BD6295">
            <w:pPr>
              <w:spacing w:after="0" w:line="360" w:lineRule="auto"/>
              <w:ind w:left="113" w:right="113"/>
              <w:jc w:val="center"/>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Riesgo biológico intrínseco</w:t>
            </w:r>
          </w:p>
        </w:tc>
        <w:tc>
          <w:tcPr>
            <w:tcW w:w="639" w:type="dxa"/>
            <w:vMerge w:val="restart"/>
          </w:tcPr>
          <w:p w14:paraId="647DA8BE"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4676" w:type="dxa"/>
          </w:tcPr>
          <w:p w14:paraId="43BF7756"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 xml:space="preserve">Parte de la planta vs forma de vida </w:t>
            </w:r>
          </w:p>
        </w:tc>
        <w:tc>
          <w:tcPr>
            <w:tcW w:w="932" w:type="dxa"/>
          </w:tcPr>
          <w:p w14:paraId="2351F0D1"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p w14:paraId="19903BD9"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932" w:type="dxa"/>
          </w:tcPr>
          <w:p w14:paraId="4D54B6F8"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932" w:type="dxa"/>
          </w:tcPr>
          <w:p w14:paraId="45FC1858"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X</w:t>
            </w:r>
          </w:p>
        </w:tc>
        <w:tc>
          <w:tcPr>
            <w:tcW w:w="1869" w:type="dxa"/>
          </w:tcPr>
          <w:p w14:paraId="733EB00C"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r>
      <w:tr w:rsidR="00BD6295" w:rsidRPr="00BD6295" w14:paraId="0A126D41" w14:textId="77777777" w:rsidTr="00A41A64">
        <w:trPr>
          <w:trHeight w:val="172"/>
        </w:trPr>
        <w:tc>
          <w:tcPr>
            <w:tcW w:w="1980" w:type="dxa"/>
            <w:vMerge/>
          </w:tcPr>
          <w:p w14:paraId="34718364"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639" w:type="dxa"/>
            <w:vMerge/>
          </w:tcPr>
          <w:p w14:paraId="01CA5C76"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4676" w:type="dxa"/>
          </w:tcPr>
          <w:p w14:paraId="4B49D922"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Distribución geográfica</w:t>
            </w:r>
          </w:p>
        </w:tc>
        <w:tc>
          <w:tcPr>
            <w:tcW w:w="932" w:type="dxa"/>
          </w:tcPr>
          <w:p w14:paraId="6B1BC505"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X</w:t>
            </w:r>
          </w:p>
        </w:tc>
        <w:tc>
          <w:tcPr>
            <w:tcW w:w="932" w:type="dxa"/>
          </w:tcPr>
          <w:p w14:paraId="23622F3A"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932" w:type="dxa"/>
          </w:tcPr>
          <w:p w14:paraId="08BA98D1"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1869" w:type="dxa"/>
          </w:tcPr>
          <w:p w14:paraId="79854E1B"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r>
      <w:tr w:rsidR="00BD6295" w:rsidRPr="00BD6295" w14:paraId="47D642E9" w14:textId="77777777" w:rsidTr="00A41A64">
        <w:trPr>
          <w:trHeight w:val="172"/>
        </w:trPr>
        <w:tc>
          <w:tcPr>
            <w:tcW w:w="1980" w:type="dxa"/>
            <w:vMerge/>
          </w:tcPr>
          <w:p w14:paraId="7FF60B6F"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639" w:type="dxa"/>
            <w:vMerge/>
          </w:tcPr>
          <w:p w14:paraId="1D21A3B4"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4676" w:type="dxa"/>
          </w:tcPr>
          <w:p w14:paraId="2E91E5F7"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Abundancia</w:t>
            </w:r>
          </w:p>
        </w:tc>
        <w:tc>
          <w:tcPr>
            <w:tcW w:w="932" w:type="dxa"/>
          </w:tcPr>
          <w:p w14:paraId="2E3009B3"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932" w:type="dxa"/>
          </w:tcPr>
          <w:p w14:paraId="03F0F11F"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932" w:type="dxa"/>
          </w:tcPr>
          <w:p w14:paraId="4D5EE49D"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X</w:t>
            </w:r>
          </w:p>
        </w:tc>
        <w:tc>
          <w:tcPr>
            <w:tcW w:w="1869" w:type="dxa"/>
          </w:tcPr>
          <w:p w14:paraId="4C753745"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r>
      <w:tr w:rsidR="00BD6295" w:rsidRPr="00BD6295" w14:paraId="56B9FB8B" w14:textId="77777777" w:rsidTr="00A41A64">
        <w:trPr>
          <w:trHeight w:val="172"/>
        </w:trPr>
        <w:tc>
          <w:tcPr>
            <w:tcW w:w="1980" w:type="dxa"/>
            <w:vMerge/>
          </w:tcPr>
          <w:p w14:paraId="01D1AD41"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639" w:type="dxa"/>
            <w:vMerge/>
          </w:tcPr>
          <w:p w14:paraId="63F04A76"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4676" w:type="dxa"/>
          </w:tcPr>
          <w:p w14:paraId="14658563"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Especificidad del hábitat</w:t>
            </w:r>
          </w:p>
        </w:tc>
        <w:tc>
          <w:tcPr>
            <w:tcW w:w="932" w:type="dxa"/>
          </w:tcPr>
          <w:p w14:paraId="15BADC64"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932" w:type="dxa"/>
          </w:tcPr>
          <w:p w14:paraId="3CA5AF5C"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932" w:type="dxa"/>
          </w:tcPr>
          <w:p w14:paraId="3B453DC1"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X</w:t>
            </w:r>
          </w:p>
        </w:tc>
        <w:tc>
          <w:tcPr>
            <w:tcW w:w="1869" w:type="dxa"/>
          </w:tcPr>
          <w:p w14:paraId="6A5EED14"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r>
      <w:tr w:rsidR="00BD6295" w:rsidRPr="00BD6295" w14:paraId="4B5EE9EE" w14:textId="77777777" w:rsidTr="00A41A64">
        <w:trPr>
          <w:trHeight w:val="172"/>
        </w:trPr>
        <w:tc>
          <w:tcPr>
            <w:tcW w:w="1980" w:type="dxa"/>
            <w:vMerge/>
          </w:tcPr>
          <w:p w14:paraId="37F3F730"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639" w:type="dxa"/>
            <w:vMerge/>
          </w:tcPr>
          <w:p w14:paraId="255EB14C"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4676" w:type="dxa"/>
          </w:tcPr>
          <w:p w14:paraId="3CC487AD"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Regeneración</w:t>
            </w:r>
          </w:p>
        </w:tc>
        <w:tc>
          <w:tcPr>
            <w:tcW w:w="932" w:type="dxa"/>
          </w:tcPr>
          <w:p w14:paraId="5A95D43C"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932" w:type="dxa"/>
          </w:tcPr>
          <w:p w14:paraId="40FBDA36"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932" w:type="dxa"/>
          </w:tcPr>
          <w:p w14:paraId="18EF3059"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X</w:t>
            </w:r>
          </w:p>
        </w:tc>
        <w:tc>
          <w:tcPr>
            <w:tcW w:w="1869" w:type="dxa"/>
          </w:tcPr>
          <w:p w14:paraId="2B1E7AEF"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r>
      <w:tr w:rsidR="00BD6295" w:rsidRPr="00BD6295" w14:paraId="1C58B1E2" w14:textId="77777777" w:rsidTr="00A41A64">
        <w:trPr>
          <w:trHeight w:val="172"/>
        </w:trPr>
        <w:tc>
          <w:tcPr>
            <w:tcW w:w="1980" w:type="dxa"/>
            <w:vMerge/>
          </w:tcPr>
          <w:p w14:paraId="134137C4"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639" w:type="dxa"/>
            <w:vMerge/>
          </w:tcPr>
          <w:p w14:paraId="480507AF"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4676" w:type="dxa"/>
          </w:tcPr>
          <w:p w14:paraId="0404A83C"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Reproducción</w:t>
            </w:r>
          </w:p>
        </w:tc>
        <w:tc>
          <w:tcPr>
            <w:tcW w:w="932" w:type="dxa"/>
          </w:tcPr>
          <w:p w14:paraId="41B6A93D"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932" w:type="dxa"/>
          </w:tcPr>
          <w:p w14:paraId="17875FC8"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932" w:type="dxa"/>
          </w:tcPr>
          <w:p w14:paraId="3F722E3C"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X</w:t>
            </w:r>
          </w:p>
        </w:tc>
        <w:tc>
          <w:tcPr>
            <w:tcW w:w="1869" w:type="dxa"/>
          </w:tcPr>
          <w:p w14:paraId="1A647E94"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r>
      <w:tr w:rsidR="00BD6295" w:rsidRPr="00BD6295" w14:paraId="38FDB9B5" w14:textId="77777777" w:rsidTr="00A41A64">
        <w:trPr>
          <w:trHeight w:val="172"/>
        </w:trPr>
        <w:tc>
          <w:tcPr>
            <w:tcW w:w="1980" w:type="dxa"/>
            <w:vMerge/>
          </w:tcPr>
          <w:p w14:paraId="11ACF4D6"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639" w:type="dxa"/>
            <w:vMerge/>
          </w:tcPr>
          <w:p w14:paraId="33395F07"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4676" w:type="dxa"/>
          </w:tcPr>
          <w:p w14:paraId="3AFF6C9B"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Función en el ecosistema</w:t>
            </w:r>
          </w:p>
        </w:tc>
        <w:tc>
          <w:tcPr>
            <w:tcW w:w="932" w:type="dxa"/>
          </w:tcPr>
          <w:p w14:paraId="73F640B6"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932" w:type="dxa"/>
          </w:tcPr>
          <w:p w14:paraId="491D6E1E"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932" w:type="dxa"/>
          </w:tcPr>
          <w:p w14:paraId="0916533D"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X</w:t>
            </w:r>
          </w:p>
        </w:tc>
        <w:tc>
          <w:tcPr>
            <w:tcW w:w="1869" w:type="dxa"/>
          </w:tcPr>
          <w:p w14:paraId="3883F293"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r>
    </w:tbl>
    <w:p w14:paraId="78CA3974"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bl>
      <w:tblPr>
        <w:tblpPr w:leftFromText="180" w:rightFromText="180" w:vertAnchor="text" w:horzAnchor="margin" w:tblpY="4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3"/>
        <w:gridCol w:w="1560"/>
        <w:gridCol w:w="1134"/>
        <w:gridCol w:w="850"/>
        <w:gridCol w:w="992"/>
        <w:gridCol w:w="1134"/>
        <w:gridCol w:w="3156"/>
        <w:gridCol w:w="34"/>
        <w:gridCol w:w="2852"/>
        <w:gridCol w:w="20"/>
      </w:tblGrid>
      <w:tr w:rsidR="00BD6295" w:rsidRPr="00BD6295" w14:paraId="28556F99" w14:textId="77777777" w:rsidTr="00A41A64">
        <w:trPr>
          <w:trHeight w:val="223"/>
        </w:trPr>
        <w:tc>
          <w:tcPr>
            <w:tcW w:w="2263" w:type="dxa"/>
            <w:shd w:val="clear" w:color="auto" w:fill="auto"/>
          </w:tcPr>
          <w:p w14:paraId="010B1C24"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20"/>
                <w:lang w:val="es-ES"/>
                <w14:ligatures w14:val="none"/>
              </w:rPr>
            </w:pPr>
            <w:r w:rsidRPr="00BD6295">
              <w:rPr>
                <w:rFonts w:ascii="Times New Roman" w:eastAsia="Times New Roman" w:hAnsi="Times New Roman" w:cs="Times New Roman"/>
                <w:b/>
                <w:kern w:val="0"/>
                <w:sz w:val="18"/>
                <w:szCs w:val="20"/>
                <w:lang w:val="es-ES"/>
                <w14:ligatures w14:val="none"/>
              </w:rPr>
              <w:t>Factores</w:t>
            </w:r>
          </w:p>
        </w:tc>
        <w:tc>
          <w:tcPr>
            <w:tcW w:w="1560" w:type="dxa"/>
          </w:tcPr>
          <w:p w14:paraId="22435471"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20"/>
                <w:lang w:val="es-ES"/>
                <w14:ligatures w14:val="none"/>
              </w:rPr>
            </w:pPr>
            <w:r w:rsidRPr="00BD6295">
              <w:rPr>
                <w:rFonts w:ascii="Times New Roman" w:eastAsia="Times New Roman" w:hAnsi="Times New Roman" w:cs="Times New Roman"/>
                <w:b/>
                <w:kern w:val="0"/>
                <w:sz w:val="18"/>
                <w:szCs w:val="20"/>
                <w:lang w:val="es-ES"/>
                <w14:ligatures w14:val="none"/>
              </w:rPr>
              <w:t>Riesgo</w:t>
            </w:r>
          </w:p>
        </w:tc>
        <w:tc>
          <w:tcPr>
            <w:tcW w:w="1134" w:type="dxa"/>
          </w:tcPr>
          <w:p w14:paraId="0C0B31D8"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20"/>
                <w:lang w:val="es-ES"/>
                <w14:ligatures w14:val="none"/>
              </w:rPr>
            </w:pPr>
            <w:r w:rsidRPr="00BD6295">
              <w:rPr>
                <w:rFonts w:ascii="Times New Roman" w:eastAsia="Times New Roman" w:hAnsi="Times New Roman" w:cs="Times New Roman"/>
                <w:b/>
                <w:kern w:val="0"/>
                <w:sz w:val="18"/>
                <w:szCs w:val="20"/>
                <w:lang w:val="es-ES"/>
                <w14:ligatures w14:val="none"/>
              </w:rPr>
              <w:t>Alto</w:t>
            </w:r>
          </w:p>
        </w:tc>
        <w:tc>
          <w:tcPr>
            <w:tcW w:w="850" w:type="dxa"/>
          </w:tcPr>
          <w:p w14:paraId="2483F2B1"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20"/>
                <w:lang w:val="es-ES"/>
                <w14:ligatures w14:val="none"/>
              </w:rPr>
            </w:pPr>
            <w:r w:rsidRPr="00BD6295">
              <w:rPr>
                <w:rFonts w:ascii="Times New Roman" w:eastAsia="Times New Roman" w:hAnsi="Times New Roman" w:cs="Times New Roman"/>
                <w:b/>
                <w:kern w:val="0"/>
                <w:sz w:val="18"/>
                <w:szCs w:val="20"/>
                <w:lang w:val="es-ES"/>
                <w14:ligatures w14:val="none"/>
              </w:rPr>
              <w:t>Medio</w:t>
            </w:r>
          </w:p>
        </w:tc>
        <w:tc>
          <w:tcPr>
            <w:tcW w:w="992" w:type="dxa"/>
          </w:tcPr>
          <w:p w14:paraId="75022981"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20"/>
                <w:lang w:val="es-ES"/>
                <w14:ligatures w14:val="none"/>
              </w:rPr>
            </w:pPr>
            <w:r w:rsidRPr="00BD6295">
              <w:rPr>
                <w:rFonts w:ascii="Times New Roman" w:eastAsia="Times New Roman" w:hAnsi="Times New Roman" w:cs="Times New Roman"/>
                <w:b/>
                <w:kern w:val="0"/>
                <w:sz w:val="18"/>
                <w:szCs w:val="20"/>
                <w:lang w:val="es-ES"/>
                <w14:ligatures w14:val="none"/>
              </w:rPr>
              <w:t>Bajo</w:t>
            </w:r>
          </w:p>
        </w:tc>
        <w:tc>
          <w:tcPr>
            <w:tcW w:w="1134" w:type="dxa"/>
          </w:tcPr>
          <w:p w14:paraId="6EFF4112"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20"/>
                <w:lang w:val="es-ES"/>
                <w14:ligatures w14:val="none"/>
              </w:rPr>
            </w:pPr>
            <w:r w:rsidRPr="00BD6295">
              <w:rPr>
                <w:rFonts w:ascii="Times New Roman" w:eastAsia="Times New Roman" w:hAnsi="Times New Roman" w:cs="Times New Roman"/>
                <w:b/>
                <w:kern w:val="0"/>
                <w:sz w:val="18"/>
                <w:szCs w:val="20"/>
                <w:lang w:val="es-ES"/>
                <w14:ligatures w14:val="none"/>
              </w:rPr>
              <w:t>Desconocido</w:t>
            </w:r>
          </w:p>
        </w:tc>
        <w:tc>
          <w:tcPr>
            <w:tcW w:w="3190" w:type="dxa"/>
            <w:gridSpan w:val="2"/>
            <w:shd w:val="clear" w:color="auto" w:fill="auto"/>
          </w:tcPr>
          <w:p w14:paraId="517033DE" w14:textId="77777777" w:rsidR="00BD6295" w:rsidRPr="00BD6295" w:rsidRDefault="00BD6295" w:rsidP="00BD6295">
            <w:pPr>
              <w:spacing w:after="0" w:line="240" w:lineRule="auto"/>
              <w:rPr>
                <w:rFonts w:ascii="Times New Roman" w:eastAsia="Times New Roman" w:hAnsi="Times New Roman" w:cs="Times New Roman"/>
                <w:b/>
                <w:kern w:val="0"/>
                <w:sz w:val="18"/>
                <w:szCs w:val="20"/>
                <w:lang w:val="es-ES"/>
                <w14:ligatures w14:val="none"/>
              </w:rPr>
            </w:pPr>
            <w:r w:rsidRPr="00BD6295">
              <w:rPr>
                <w:rFonts w:ascii="Times New Roman" w:eastAsia="Times New Roman" w:hAnsi="Times New Roman" w:cs="Times New Roman"/>
                <w:b/>
                <w:kern w:val="0"/>
                <w:sz w:val="18"/>
                <w:szCs w:val="20"/>
                <w:lang w:val="es-ES"/>
                <w14:ligatures w14:val="none"/>
              </w:rPr>
              <w:t>Bibliografía utilizada</w:t>
            </w:r>
          </w:p>
        </w:tc>
        <w:tc>
          <w:tcPr>
            <w:tcW w:w="2872" w:type="dxa"/>
            <w:gridSpan w:val="2"/>
            <w:shd w:val="clear" w:color="auto" w:fill="auto"/>
          </w:tcPr>
          <w:p w14:paraId="5882ADE1" w14:textId="77777777" w:rsidR="00BD6295" w:rsidRPr="00BD6295" w:rsidRDefault="00BD6295" w:rsidP="00BD6295">
            <w:pPr>
              <w:spacing w:after="0" w:line="240" w:lineRule="auto"/>
              <w:rPr>
                <w:rFonts w:ascii="Times New Roman" w:eastAsia="Times New Roman" w:hAnsi="Times New Roman" w:cs="Times New Roman"/>
                <w:b/>
                <w:kern w:val="0"/>
                <w:sz w:val="18"/>
                <w:szCs w:val="20"/>
                <w:lang w:val="es-ES"/>
                <w14:ligatures w14:val="none"/>
              </w:rPr>
            </w:pPr>
            <w:r w:rsidRPr="00BD6295">
              <w:rPr>
                <w:rFonts w:ascii="Times New Roman" w:eastAsia="Times New Roman" w:hAnsi="Times New Roman" w:cs="Times New Roman"/>
                <w:b/>
                <w:kern w:val="0"/>
                <w:sz w:val="18"/>
                <w:szCs w:val="20"/>
                <w:lang w:val="es-ES"/>
                <w14:ligatures w14:val="none"/>
              </w:rPr>
              <w:t>Nivel de Confianza</w:t>
            </w:r>
          </w:p>
        </w:tc>
      </w:tr>
      <w:tr w:rsidR="00BD6295" w:rsidRPr="00BD6295" w14:paraId="087FE61D" w14:textId="77777777" w:rsidTr="00BD6295">
        <w:tblPrEx>
          <w:tblCellMar>
            <w:left w:w="108" w:type="dxa"/>
            <w:right w:w="108" w:type="dxa"/>
          </w:tblCellMar>
          <w:tblLook w:val="04A0" w:firstRow="1" w:lastRow="0" w:firstColumn="1" w:lastColumn="0" w:noHBand="0" w:noVBand="1"/>
        </w:tblPrEx>
        <w:trPr>
          <w:gridAfter w:val="1"/>
          <w:wAfter w:w="20" w:type="dxa"/>
          <w:trHeight w:val="501"/>
        </w:trPr>
        <w:tc>
          <w:tcPr>
            <w:tcW w:w="2263" w:type="dxa"/>
          </w:tcPr>
          <w:p w14:paraId="70A718C5"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r w:rsidRPr="00BD6295">
              <w:rPr>
                <w:rFonts w:ascii="Times New Roman" w:eastAsia="Times New Roman" w:hAnsi="Times New Roman" w:cs="Times New Roman"/>
                <w:kern w:val="0"/>
                <w:sz w:val="18"/>
                <w:szCs w:val="20"/>
                <w:lang w:val="es-ES"/>
                <w14:ligatures w14:val="none"/>
              </w:rPr>
              <w:t>Distribución geográfica</w:t>
            </w:r>
          </w:p>
        </w:tc>
        <w:tc>
          <w:tcPr>
            <w:tcW w:w="1560" w:type="dxa"/>
            <w:shd w:val="clear" w:color="auto" w:fill="DDD9C3"/>
          </w:tcPr>
          <w:p w14:paraId="556E35C0"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1134" w:type="dxa"/>
            <w:shd w:val="clear" w:color="auto" w:fill="DDD9C3"/>
          </w:tcPr>
          <w:p w14:paraId="0010EE15"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r w:rsidRPr="00BD6295">
              <w:rPr>
                <w:rFonts w:ascii="Times New Roman" w:eastAsia="Times New Roman" w:hAnsi="Times New Roman" w:cs="Times New Roman"/>
                <w:kern w:val="0"/>
                <w:sz w:val="18"/>
                <w:szCs w:val="20"/>
                <w:lang w:val="es-ES"/>
                <w14:ligatures w14:val="none"/>
              </w:rPr>
              <w:t>X</w:t>
            </w:r>
          </w:p>
        </w:tc>
        <w:tc>
          <w:tcPr>
            <w:tcW w:w="850" w:type="dxa"/>
            <w:shd w:val="clear" w:color="auto" w:fill="DDD9C3"/>
          </w:tcPr>
          <w:p w14:paraId="248A3B40"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992" w:type="dxa"/>
            <w:shd w:val="clear" w:color="auto" w:fill="DDD9C3"/>
          </w:tcPr>
          <w:p w14:paraId="660FD2C0"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1134" w:type="dxa"/>
            <w:shd w:val="clear" w:color="auto" w:fill="DDD9C3"/>
          </w:tcPr>
          <w:p w14:paraId="081508B0"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3156" w:type="dxa"/>
          </w:tcPr>
          <w:p w14:paraId="29FB01DC" w14:textId="77777777" w:rsidR="00BD6295" w:rsidRPr="00BD6295" w:rsidRDefault="00BD6295" w:rsidP="00BD6295">
            <w:pPr>
              <w:spacing w:after="0" w:line="360" w:lineRule="auto"/>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fldChar w:fldCharType="begin" w:fldLock="1"/>
            </w:r>
            <w:r w:rsidRPr="00BD6295">
              <w:rPr>
                <w:rFonts w:ascii="Times New Roman" w:eastAsia="Times New Roman" w:hAnsi="Times New Roman" w:cs="Times New Roman"/>
                <w:b/>
                <w:kern w:val="0"/>
                <w:sz w:val="20"/>
                <w:szCs w:val="20"/>
                <w:lang w:val="es-ES"/>
                <w14:ligatures w14:val="none"/>
              </w:rPr>
              <w:instrText>ADDIN CSL_CITATION {"citationItems":[{"id":"ITEM-1","itemData":{"ISBN":"9789942033932","abstract":"La protección del patrimonio natural del Ecuador representa un reto para todos, especialmente si se considera que la desaparición de las especies endémicas o restringidas exclusivamente al Ecuador implica su extinción global. La información básica acerca de las especies, los ecosistemas y su estado de conservación sigue siendo insuficiente para cuantificar con precisión la magnitud de las amenazas a la conservación de las especies. A nivel mundial, apenas se ha evaluado el estado de conservación de 4% de las especies vegetales (Baillie et al. 2004) un porcentaje bajo si se considera que las predicciones de uso y abuso de las plantas en el futuro inmediato crecerán proporcionalmente con la población humana. Según Schatz (2009) a fines de siglo la población humana llegará a los nueve o diez billones de habitantes y necesitará duplicar la producción de alimentos e incrementar espacios para vivienda y usar más plantas silvestres para alimento, combustible, construcción y medicina. Por eso, resulta urgente disponer de información científica sistematizada para tomar decisiones responsables sobre el manejo y protección de los ambientes naturales. El Libro Rojo de las Plantas Endémicas del Ecuador busca contribuir a este propósito.","author":[{"dropping-particle":"","family":"Endara et al","given":"","non-dropping-particle":"","parse-names":false,"suffix":""}],"container-title":"Publicaciones del Herbario QCA, Pontificia Universidad Católica del Ecuador","id":"ITEM-1","issued":{"date-parts":[["2011"]]},"number-of-pages":"322-444","title":"Libro Rojo de Plantas Endémicas del Ecuador, 2ª edición","type":"book"},"uris":["http://www.mendeley.com/documents/?uuid=b7fa76d8-a355-4702-b480-7578d4ec1a1f"]}],"mendeley":{"formattedCitation":"(Endara et al, 2011)","plainTextFormattedCitation":"(Endara et al, 2011)","previouslyFormattedCitation":"(Endara et al, 2011)"},"properties":{"noteIndex":0},"schema":"https://github.com/citation-style-language/schema/raw/master/csl-citation.json"}</w:instrText>
            </w:r>
            <w:r w:rsidRPr="00BD6295">
              <w:rPr>
                <w:rFonts w:ascii="Times New Roman" w:eastAsia="Times New Roman" w:hAnsi="Times New Roman" w:cs="Times New Roman"/>
                <w:b/>
                <w:kern w:val="0"/>
                <w:sz w:val="20"/>
                <w:szCs w:val="20"/>
                <w:lang w:val="es-ES"/>
                <w14:ligatures w14:val="none"/>
              </w:rPr>
              <w:fldChar w:fldCharType="separate"/>
            </w:r>
            <w:r w:rsidRPr="00BD6295">
              <w:rPr>
                <w:rFonts w:ascii="Times New Roman" w:eastAsia="Times New Roman" w:hAnsi="Times New Roman" w:cs="Times New Roman"/>
                <w:noProof/>
                <w:kern w:val="0"/>
                <w:sz w:val="20"/>
                <w:szCs w:val="20"/>
                <w:lang w:val="es-ES"/>
                <w14:ligatures w14:val="none"/>
              </w:rPr>
              <w:t>(Endara et al, 2011)</w:t>
            </w:r>
            <w:r w:rsidRPr="00BD6295">
              <w:rPr>
                <w:rFonts w:ascii="Times New Roman" w:eastAsia="Times New Roman" w:hAnsi="Times New Roman" w:cs="Times New Roman"/>
                <w:b/>
                <w:kern w:val="0"/>
                <w:sz w:val="20"/>
                <w:szCs w:val="20"/>
                <w:lang w:val="es-ES"/>
                <w14:ligatures w14:val="none"/>
              </w:rPr>
              <w:fldChar w:fldCharType="end"/>
            </w:r>
          </w:p>
          <w:p w14:paraId="1D83180F" w14:textId="77777777" w:rsidR="00BD6295" w:rsidRPr="00BD6295" w:rsidRDefault="00BD6295" w:rsidP="00BD6295">
            <w:pPr>
              <w:spacing w:after="0" w:line="360" w:lineRule="auto"/>
              <w:rPr>
                <w:rFonts w:ascii="Times New Roman" w:eastAsia="Times New Roman" w:hAnsi="Times New Roman" w:cs="Times New Roman"/>
                <w:b/>
                <w:kern w:val="0"/>
                <w:sz w:val="20"/>
                <w:szCs w:val="20"/>
                <w:lang w:val="es-ES"/>
                <w14:ligatures w14:val="none"/>
              </w:rPr>
            </w:pPr>
          </w:p>
        </w:tc>
        <w:tc>
          <w:tcPr>
            <w:tcW w:w="2886" w:type="dxa"/>
            <w:gridSpan w:val="2"/>
            <w:shd w:val="clear" w:color="auto" w:fill="DDD9C3"/>
          </w:tcPr>
          <w:p w14:paraId="493EC7B2"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r w:rsidRPr="00BD6295">
              <w:rPr>
                <w:rFonts w:ascii="Times New Roman" w:eastAsia="Times New Roman" w:hAnsi="Times New Roman" w:cs="Times New Roman"/>
                <w:kern w:val="0"/>
                <w:sz w:val="18"/>
                <w:szCs w:val="20"/>
                <w:lang w:val="es-ES"/>
                <w14:ligatures w14:val="none"/>
              </w:rPr>
              <w:t>Alto</w:t>
            </w:r>
          </w:p>
        </w:tc>
      </w:tr>
      <w:tr w:rsidR="00BD6295" w:rsidRPr="00BD6295" w14:paraId="0D1DB83F" w14:textId="77777777" w:rsidTr="00BD6295">
        <w:tblPrEx>
          <w:tblCellMar>
            <w:left w:w="108" w:type="dxa"/>
            <w:right w:w="108" w:type="dxa"/>
          </w:tblCellMar>
          <w:tblLook w:val="04A0" w:firstRow="1" w:lastRow="0" w:firstColumn="1" w:lastColumn="0" w:noHBand="0" w:noVBand="1"/>
        </w:tblPrEx>
        <w:trPr>
          <w:gridAfter w:val="1"/>
          <w:wAfter w:w="20" w:type="dxa"/>
          <w:trHeight w:val="149"/>
        </w:trPr>
        <w:tc>
          <w:tcPr>
            <w:tcW w:w="2263" w:type="dxa"/>
          </w:tcPr>
          <w:p w14:paraId="2DAB8FF9"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r w:rsidRPr="00BD6295">
              <w:rPr>
                <w:rFonts w:ascii="Times New Roman" w:eastAsia="Times New Roman" w:hAnsi="Times New Roman" w:cs="Times New Roman"/>
                <w:kern w:val="0"/>
                <w:sz w:val="18"/>
                <w:szCs w:val="20"/>
                <w:lang w:val="es-ES"/>
                <w14:ligatures w14:val="none"/>
              </w:rPr>
              <w:t>Distribución de la población nacional y subnacional</w:t>
            </w:r>
          </w:p>
        </w:tc>
        <w:tc>
          <w:tcPr>
            <w:tcW w:w="1560" w:type="dxa"/>
            <w:shd w:val="clear" w:color="auto" w:fill="DDD9C3"/>
          </w:tcPr>
          <w:p w14:paraId="29BF0818"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1134" w:type="dxa"/>
            <w:shd w:val="clear" w:color="auto" w:fill="DDD9C3"/>
          </w:tcPr>
          <w:p w14:paraId="20A642E2"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850" w:type="dxa"/>
            <w:shd w:val="clear" w:color="auto" w:fill="DDD9C3"/>
          </w:tcPr>
          <w:p w14:paraId="25609A7D"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992" w:type="dxa"/>
            <w:shd w:val="clear" w:color="auto" w:fill="DDD9C3"/>
          </w:tcPr>
          <w:p w14:paraId="061384B5"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r w:rsidRPr="00BD6295">
              <w:rPr>
                <w:rFonts w:ascii="Times New Roman" w:eastAsia="Times New Roman" w:hAnsi="Times New Roman" w:cs="Times New Roman"/>
                <w:kern w:val="0"/>
                <w:sz w:val="18"/>
                <w:szCs w:val="20"/>
                <w:lang w:val="es-ES"/>
                <w14:ligatures w14:val="none"/>
              </w:rPr>
              <w:t>X</w:t>
            </w:r>
          </w:p>
        </w:tc>
        <w:tc>
          <w:tcPr>
            <w:tcW w:w="1134" w:type="dxa"/>
            <w:shd w:val="clear" w:color="auto" w:fill="DDD9C3"/>
          </w:tcPr>
          <w:p w14:paraId="35D6B852"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3156" w:type="dxa"/>
          </w:tcPr>
          <w:p w14:paraId="0969EDD8" w14:textId="77777777" w:rsidR="00BD6295" w:rsidRPr="00BD6295" w:rsidRDefault="00BD6295" w:rsidP="00BD6295">
            <w:pPr>
              <w:spacing w:after="0" w:line="360" w:lineRule="auto"/>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fldChar w:fldCharType="begin" w:fldLock="1"/>
            </w:r>
            <w:r w:rsidRPr="00BD6295">
              <w:rPr>
                <w:rFonts w:ascii="Times New Roman" w:eastAsia="Times New Roman" w:hAnsi="Times New Roman" w:cs="Times New Roman"/>
                <w:b/>
                <w:kern w:val="0"/>
                <w:sz w:val="20"/>
                <w:szCs w:val="20"/>
                <w:lang w:val="es-ES"/>
                <w14:ligatures w14:val="none"/>
              </w:rPr>
              <w:instrText>ADDIN CSL_CITATION {"citationItems":[{"id":"ITEM-1","itemData":{"author":[{"dropping-particle":"","family":"Oña Sánchez","given":"Edwin P .","non-dropping-particle":"","parse-names":false,"suffix":""},{"dropping-particle":"","family":"Mites Cadena","given":"Mariana de J.","non-dropping-particle":"","parse-names":false,"suffix":""},{"dropping-particle":"","family":"Reina Moreno","given":"Darío","non-dropping-particle":"","parse-names":false,"suffix":""}],"container-title":"Revista Cientifica Hallazgos 21","id":"ITEM-1","issue":"1","issued":{"date-parts":[["2018"]]},"page":"1-13","title":"Inventario Familia Orchidaceae en la Reserva Geobotánica Pululahua","type":"article-journal","volume":"3"},"uris":["http://www.mendeley.com/documents/?uuid=1a459999-a089-4731-8844-0abc85b69bde"]}],"mendeley":{"formattedCitation":"(Oña Sánchez et al., 2018)","plainTextFormattedCitation":"(Oña Sánchez et al., 2018)","previouslyFormattedCitation":"(Oña Sánchez et al., 2018)"},"properties":{"noteIndex":0},"schema":"https://github.com/citation-style-language/schema/raw/master/csl-citation.json"}</w:instrText>
            </w:r>
            <w:r w:rsidRPr="00BD6295">
              <w:rPr>
                <w:rFonts w:ascii="Times New Roman" w:eastAsia="Times New Roman" w:hAnsi="Times New Roman" w:cs="Times New Roman"/>
                <w:b/>
                <w:kern w:val="0"/>
                <w:sz w:val="20"/>
                <w:szCs w:val="20"/>
                <w:lang w:val="es-ES"/>
                <w14:ligatures w14:val="none"/>
              </w:rPr>
              <w:fldChar w:fldCharType="separate"/>
            </w:r>
            <w:r w:rsidRPr="00BD6295">
              <w:rPr>
                <w:rFonts w:ascii="Times New Roman" w:eastAsia="Times New Roman" w:hAnsi="Times New Roman" w:cs="Times New Roman"/>
                <w:noProof/>
                <w:kern w:val="0"/>
                <w:sz w:val="20"/>
                <w:szCs w:val="20"/>
                <w:lang w:val="es-ES"/>
                <w14:ligatures w14:val="none"/>
              </w:rPr>
              <w:t>(Oña Sánchez et al., 2018)</w:t>
            </w:r>
            <w:r w:rsidRPr="00BD6295">
              <w:rPr>
                <w:rFonts w:ascii="Times New Roman" w:eastAsia="Times New Roman" w:hAnsi="Times New Roman" w:cs="Times New Roman"/>
                <w:b/>
                <w:kern w:val="0"/>
                <w:sz w:val="20"/>
                <w:szCs w:val="20"/>
                <w:lang w:val="es-ES"/>
                <w14:ligatures w14:val="none"/>
              </w:rPr>
              <w:fldChar w:fldCharType="end"/>
            </w:r>
            <w:r w:rsidRPr="00BD6295">
              <w:rPr>
                <w:rFonts w:ascii="Times New Roman" w:eastAsia="Times New Roman" w:hAnsi="Times New Roman" w:cs="Times New Roman"/>
                <w:b/>
                <w:kern w:val="0"/>
                <w:sz w:val="20"/>
                <w:szCs w:val="20"/>
                <w:lang w:val="es-ES"/>
                <w14:ligatures w14:val="none"/>
              </w:rPr>
              <w:fldChar w:fldCharType="begin" w:fldLock="1"/>
            </w:r>
            <w:r w:rsidRPr="00BD6295">
              <w:rPr>
                <w:rFonts w:ascii="Times New Roman" w:eastAsia="Times New Roman" w:hAnsi="Times New Roman" w:cs="Times New Roman"/>
                <w:b/>
                <w:kern w:val="0"/>
                <w:sz w:val="20"/>
                <w:szCs w:val="20"/>
                <w:lang w:val="es-ES"/>
                <w14:ligatures w14:val="none"/>
              </w:rPr>
              <w:instrText>ADDIN CSL_CITATION {"citationItems":[{"id":"ITEM-1","itemData":{"ISBN":"9789942409904","author":[{"dropping-particle":"","family":"Mites","given":"","non-dropping-particle":"","parse-names":false,"suffix":""}],"container-title":"Digital","id":"ITEM-1","issue":"1","issued":{"date-parts":[["2021"]]},"number-of-pages":"1-43","title":"Plan de Acción Nacional para la Conservación de Orquídeas Amenazadas del Ecuador","type":"book","volume":"1"},"uris":["http://www.mendeley.com/documents/?uuid=ef912aba-b5ab-4117-9bb3-23b89043f833"]}],"mendeley":{"formattedCitation":"(Mites, 2021)","plainTextFormattedCitation":"(Mites, 2021)","previouslyFormattedCitation":"(Mites, 2021)"},"properties":{"noteIndex":0},"schema":"https://github.com/citation-style-language/schema/raw/master/csl-citation.json"}</w:instrText>
            </w:r>
            <w:r w:rsidRPr="00BD6295">
              <w:rPr>
                <w:rFonts w:ascii="Times New Roman" w:eastAsia="Times New Roman" w:hAnsi="Times New Roman" w:cs="Times New Roman"/>
                <w:b/>
                <w:kern w:val="0"/>
                <w:sz w:val="20"/>
                <w:szCs w:val="20"/>
                <w:lang w:val="es-ES"/>
                <w14:ligatures w14:val="none"/>
              </w:rPr>
              <w:fldChar w:fldCharType="separate"/>
            </w:r>
            <w:r w:rsidRPr="00BD6295">
              <w:rPr>
                <w:rFonts w:ascii="Times New Roman" w:eastAsia="Times New Roman" w:hAnsi="Times New Roman" w:cs="Times New Roman"/>
                <w:noProof/>
                <w:kern w:val="0"/>
                <w:sz w:val="20"/>
                <w:szCs w:val="20"/>
                <w:lang w:val="es-ES"/>
                <w14:ligatures w14:val="none"/>
              </w:rPr>
              <w:t>(Mites, 2021)</w:t>
            </w:r>
            <w:r w:rsidRPr="00BD6295">
              <w:rPr>
                <w:rFonts w:ascii="Times New Roman" w:eastAsia="Times New Roman" w:hAnsi="Times New Roman" w:cs="Times New Roman"/>
                <w:b/>
                <w:kern w:val="0"/>
                <w:sz w:val="20"/>
                <w:szCs w:val="20"/>
                <w:lang w:val="es-ES"/>
                <w14:ligatures w14:val="none"/>
              </w:rPr>
              <w:fldChar w:fldCharType="end"/>
            </w:r>
            <w:r w:rsidRPr="00BD6295">
              <w:rPr>
                <w:rFonts w:ascii="Times New Roman" w:eastAsia="Times New Roman" w:hAnsi="Times New Roman" w:cs="Times New Roman"/>
                <w:b/>
                <w:kern w:val="0"/>
                <w:sz w:val="20"/>
                <w:szCs w:val="20"/>
                <w:lang w:val="es-ES"/>
                <w14:ligatures w14:val="none"/>
              </w:rPr>
              <w:t xml:space="preserve">, </w:t>
            </w:r>
          </w:p>
          <w:p w14:paraId="3FD638F5" w14:textId="77777777" w:rsidR="00BD6295" w:rsidRPr="00BD6295" w:rsidRDefault="00BD6295" w:rsidP="00BD6295">
            <w:pPr>
              <w:spacing w:after="0" w:line="360" w:lineRule="auto"/>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fldChar w:fldCharType="begin" w:fldLock="1"/>
            </w:r>
            <w:r w:rsidRPr="00BD6295">
              <w:rPr>
                <w:rFonts w:ascii="Times New Roman" w:eastAsia="Times New Roman" w:hAnsi="Times New Roman" w:cs="Times New Roman"/>
                <w:b/>
                <w:kern w:val="0"/>
                <w:sz w:val="20"/>
                <w:szCs w:val="20"/>
                <w:lang w:val="es-ES"/>
                <w14:ligatures w14:val="none"/>
              </w:rPr>
              <w:instrText>ADDIN CSL_CITATION {"citationItems":[{"id":"ITEM-1","itemData":{"ISBN":"9789942409904","author":[{"dropping-particle":"","family":"Mites","given":"","non-dropping-particle":"","parse-names":false,"suffix":""}],"container-title":"Digital","id":"ITEM-1","issue":"1","issued":{"date-parts":[["2021"]]},"number-of-pages":"1-43","title":"Plan de Acción Nacional para la Conservación de Orquídeas Amenazadas del Ecuador","type":"book","volume":"1"},"uris":["http://www.mendeley.com/documents/?uuid=ef912aba-b5ab-4117-9bb3-23b89043f833"]}],"mendeley":{"formattedCitation":"(Mites, 2021)","plainTextFormattedCitation":"(Mites, 2021)","previouslyFormattedCitation":"(Mites, 2021)"},"properties":{"noteIndex":0},"schema":"https://github.com/citation-style-language/schema/raw/master/csl-citation.json"}</w:instrText>
            </w:r>
            <w:r w:rsidRPr="00BD6295">
              <w:rPr>
                <w:rFonts w:ascii="Times New Roman" w:eastAsia="Times New Roman" w:hAnsi="Times New Roman" w:cs="Times New Roman"/>
                <w:b/>
                <w:kern w:val="0"/>
                <w:sz w:val="20"/>
                <w:szCs w:val="20"/>
                <w:lang w:val="es-ES"/>
                <w14:ligatures w14:val="none"/>
              </w:rPr>
              <w:fldChar w:fldCharType="separate"/>
            </w:r>
            <w:r w:rsidRPr="00BD6295">
              <w:rPr>
                <w:rFonts w:ascii="Times New Roman" w:eastAsia="Times New Roman" w:hAnsi="Times New Roman" w:cs="Times New Roman"/>
                <w:noProof/>
                <w:kern w:val="0"/>
                <w:sz w:val="20"/>
                <w:szCs w:val="20"/>
                <w:lang w:val="es-ES"/>
                <w14:ligatures w14:val="none"/>
              </w:rPr>
              <w:t>(Mites, 2021)</w:t>
            </w:r>
            <w:r w:rsidRPr="00BD6295">
              <w:rPr>
                <w:rFonts w:ascii="Times New Roman" w:eastAsia="Times New Roman" w:hAnsi="Times New Roman" w:cs="Times New Roman"/>
                <w:b/>
                <w:kern w:val="0"/>
                <w:sz w:val="20"/>
                <w:szCs w:val="20"/>
                <w:lang w:val="es-ES"/>
                <w14:ligatures w14:val="none"/>
              </w:rPr>
              <w:fldChar w:fldCharType="end"/>
            </w:r>
          </w:p>
          <w:p w14:paraId="1853DF68" w14:textId="77777777" w:rsidR="00BD6295" w:rsidRPr="00BD6295" w:rsidRDefault="00BD6295" w:rsidP="00BD6295">
            <w:pPr>
              <w:spacing w:after="0" w:line="360" w:lineRule="auto"/>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fldChar w:fldCharType="begin" w:fldLock="1"/>
            </w:r>
            <w:r w:rsidRPr="00BD6295">
              <w:rPr>
                <w:rFonts w:ascii="Times New Roman" w:eastAsia="Times New Roman" w:hAnsi="Times New Roman" w:cs="Times New Roman"/>
                <w:b/>
                <w:kern w:val="0"/>
                <w:sz w:val="20"/>
                <w:szCs w:val="20"/>
                <w:lang w:val="es-ES"/>
                <w14:ligatures w14:val="none"/>
              </w:rPr>
              <w:instrText>ADDIN CSL_CITATION {"citationItems":[{"id":"ITEM-1","itemData":{"DOI":"10.3390/plants11050698","ISSN":"22237747","abstract":"The Pululahua Geobotanical Reserve is a protected natural area in the cloud mountain forest of Ecuador, so rich in orchid species despite being a volcanic area still under threat of volcanic activity. A comparative biodiversity study of orchids was carried out in two different sectors, Chaupisacha (CH) and La Reventazón (LR). Data were collected in 1 ha plots in each sector, in which all the orchids found were counted and two individuals of each species were retained. Immature individuals were conserved in a plant nursery until flowering. In CH, there were 922 individuals grouped into 24 genera and 55 species, while LR had 9196 individuals grouped into 26 genera and 46 species; only 14 species were found in both sectors. Different density and diversity indexes were calculated. The density (ind./100 m2 ) of CH was 0.96, while that of LR was 185.92. Simpson’s diversity (1 − λ) attained CH 0.903 ± 0.01 and LR 0.85 ± 0.01. The orchid diversity measured by the Shannon-Wiener diversity index (H′ ) was 1.29 for CH, differing significantly from that of LR (H′ 1.02). The medium equity (Jaccard’s J′ ) found was 0.61 in CH and 90.78 in LR. Limitations as regards the natural dispersion of orchids seemed to favor endemism. Some species, such as Dracula felix and Restrepia guttulate, are threatened with disappearance from the wild or are vulnerable, as is the case for Epidendrum polyanthogastrium. A lack of information on the phenology and anthropic impacts in the area limit the conservation of species, signifying that new protected figures and seed banks are necessary, especially in CH, owing to its high diversity of orchids.","author":[{"dropping-particle":"","family":"Mites","given":"Mariana","non-dropping-particle":"","parse-names":false,"suffix":""},{"dropping-particle":"","family":"García-Mozo","given":"Herminia","non-dropping-particle":"","parse-names":false,"suffix":""},{"dropping-particle":"","family":"Galán","given":"Carmen","non-dropping-particle":"","parse-names":false,"suffix":""},{"dropping-particle":"","family":"Oña","given":"Edwin","non-dropping-particle":"","parse-names":false,"suffix":""}],"container-title":"Plants","id":"ITEM-1","issue":"5","issued":{"date-parts":[["2022"]]},"title":"Analysis of the Orchidaceae Diversity in the Pululahua Reserve, Ecuador: Opportunities and Constraints as Regards the Biodiversity Conservation of the Cloud Mountain Forest","type":"article-journal","volume":"11"},"uris":["http://www.mendeley.com/documents/?uuid=380f79c5-4cb9-4fc3-a325-cdd4741dfe98"]}],"mendeley":{"formattedCitation":"(Mites et al., 2022)","plainTextFormattedCitation":"(Mites et al., 2022)","previouslyFormattedCitation":"(Mites et al., 2022)"},"properties":{"noteIndex":0},"schema":"https://github.com/citation-style-language/schema/raw/master/csl-citation.json"}</w:instrText>
            </w:r>
            <w:r w:rsidRPr="00BD6295">
              <w:rPr>
                <w:rFonts w:ascii="Times New Roman" w:eastAsia="Times New Roman" w:hAnsi="Times New Roman" w:cs="Times New Roman"/>
                <w:b/>
                <w:kern w:val="0"/>
                <w:sz w:val="20"/>
                <w:szCs w:val="20"/>
                <w:lang w:val="es-ES"/>
                <w14:ligatures w14:val="none"/>
              </w:rPr>
              <w:fldChar w:fldCharType="separate"/>
            </w:r>
            <w:r w:rsidRPr="00BD6295">
              <w:rPr>
                <w:rFonts w:ascii="Times New Roman" w:eastAsia="Times New Roman" w:hAnsi="Times New Roman" w:cs="Times New Roman"/>
                <w:noProof/>
                <w:kern w:val="0"/>
                <w:sz w:val="20"/>
                <w:szCs w:val="20"/>
                <w:lang w:val="es-ES"/>
                <w14:ligatures w14:val="none"/>
              </w:rPr>
              <w:t>(Mites et al., 2022)</w:t>
            </w:r>
            <w:r w:rsidRPr="00BD6295">
              <w:rPr>
                <w:rFonts w:ascii="Times New Roman" w:eastAsia="Times New Roman" w:hAnsi="Times New Roman" w:cs="Times New Roman"/>
                <w:b/>
                <w:kern w:val="0"/>
                <w:sz w:val="20"/>
                <w:szCs w:val="20"/>
                <w:lang w:val="es-ES"/>
                <w14:ligatures w14:val="none"/>
              </w:rPr>
              <w:fldChar w:fldCharType="end"/>
            </w:r>
            <w:r w:rsidRPr="00BD6295">
              <w:rPr>
                <w:rFonts w:ascii="Times New Roman" w:eastAsia="Times New Roman" w:hAnsi="Times New Roman" w:cs="Times New Roman"/>
                <w:b/>
                <w:kern w:val="0"/>
                <w:sz w:val="20"/>
                <w:szCs w:val="20"/>
                <w:lang w:val="es-ES"/>
                <w14:ligatures w14:val="none"/>
              </w:rPr>
              <w:t xml:space="preserve"> </w:t>
            </w:r>
          </w:p>
        </w:tc>
        <w:tc>
          <w:tcPr>
            <w:tcW w:w="2886" w:type="dxa"/>
            <w:gridSpan w:val="2"/>
            <w:shd w:val="clear" w:color="auto" w:fill="DDD9C3"/>
          </w:tcPr>
          <w:p w14:paraId="64AE486F"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r w:rsidRPr="00BD6295">
              <w:rPr>
                <w:rFonts w:ascii="Times New Roman" w:eastAsia="Times New Roman" w:hAnsi="Times New Roman" w:cs="Times New Roman"/>
                <w:noProof/>
                <w:kern w:val="0"/>
                <w:sz w:val="20"/>
                <w:szCs w:val="20"/>
                <w:lang w:eastAsia="es-EC"/>
                <w14:ligatures w14:val="none"/>
              </w:rPr>
              <mc:AlternateContent>
                <mc:Choice Requires="wps">
                  <w:drawing>
                    <wp:anchor distT="0" distB="0" distL="114300" distR="114300" simplePos="0" relativeHeight="251671552" behindDoc="0" locked="0" layoutInCell="1" allowOverlap="1" wp14:anchorId="6420A631" wp14:editId="5394966B">
                      <wp:simplePos x="0" y="0"/>
                      <wp:positionH relativeFrom="column">
                        <wp:posOffset>915670</wp:posOffset>
                      </wp:positionH>
                      <wp:positionV relativeFrom="paragraph">
                        <wp:posOffset>1005205</wp:posOffset>
                      </wp:positionV>
                      <wp:extent cx="323850" cy="352425"/>
                      <wp:effectExtent l="19050" t="0" r="19050" b="47625"/>
                      <wp:wrapNone/>
                      <wp:docPr id="1" name="Flecha abajo 6"/>
                      <wp:cNvGraphicFramePr/>
                      <a:graphic xmlns:a="http://schemas.openxmlformats.org/drawingml/2006/main">
                        <a:graphicData uri="http://schemas.microsoft.com/office/word/2010/wordprocessingShape">
                          <wps:wsp>
                            <wps:cNvSpPr/>
                            <wps:spPr>
                              <a:xfrm>
                                <a:off x="0" y="0"/>
                                <a:ext cx="323850" cy="352425"/>
                              </a:xfrm>
                              <a:prstGeom prst="downArrow">
                                <a:avLst/>
                              </a:prstGeom>
                              <a:solidFill>
                                <a:srgbClr val="F79646">
                                  <a:lumMod val="75000"/>
                                </a:srgbClr>
                              </a:solidFill>
                              <a:ln w="254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2B228576" id="Flecha abajo 6" o:spid="_x0000_s1026" type="#_x0000_t67" style="position:absolute;margin-left:72.1pt;margin-top:79.15pt;width:25.5pt;height:27.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" adj="11676" fillcolor="#e46c0a" strokecolor="#e46c0a" strokeweight="2pt"/>
                  </w:pict>
                </mc:Fallback>
              </mc:AlternateContent>
            </w:r>
          </w:p>
        </w:tc>
      </w:tr>
      <w:tr w:rsidR="00BD6295" w:rsidRPr="00BD6295" w14:paraId="31B6EE9E" w14:textId="77777777" w:rsidTr="00BD6295">
        <w:tblPrEx>
          <w:tblCellMar>
            <w:left w:w="108" w:type="dxa"/>
            <w:right w:w="108" w:type="dxa"/>
          </w:tblCellMar>
          <w:tblLook w:val="04A0" w:firstRow="1" w:lastRow="0" w:firstColumn="1" w:lastColumn="0" w:noHBand="0" w:noVBand="1"/>
        </w:tblPrEx>
        <w:trPr>
          <w:gridAfter w:val="1"/>
          <w:wAfter w:w="20" w:type="dxa"/>
          <w:trHeight w:val="459"/>
        </w:trPr>
        <w:tc>
          <w:tcPr>
            <w:tcW w:w="2263" w:type="dxa"/>
          </w:tcPr>
          <w:p w14:paraId="48320E45"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r w:rsidRPr="00BD6295">
              <w:rPr>
                <w:rFonts w:ascii="Times New Roman" w:eastAsia="Times New Roman" w:hAnsi="Times New Roman" w:cs="Times New Roman"/>
                <w:kern w:val="0"/>
                <w:sz w:val="18"/>
                <w:szCs w:val="20"/>
                <w:lang w:val="es-ES"/>
                <w14:ligatures w14:val="none"/>
              </w:rPr>
              <w:lastRenderedPageBreak/>
              <w:t xml:space="preserve">Estructura de tamaño de las poblaciones nacionales y subnacionales </w:t>
            </w:r>
          </w:p>
        </w:tc>
        <w:tc>
          <w:tcPr>
            <w:tcW w:w="1560" w:type="dxa"/>
            <w:shd w:val="clear" w:color="auto" w:fill="DDD9C3"/>
          </w:tcPr>
          <w:p w14:paraId="435A4E8C"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1134" w:type="dxa"/>
            <w:shd w:val="clear" w:color="auto" w:fill="DDD9C3"/>
          </w:tcPr>
          <w:p w14:paraId="7A8436C2"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850" w:type="dxa"/>
            <w:shd w:val="clear" w:color="auto" w:fill="DDD9C3"/>
          </w:tcPr>
          <w:p w14:paraId="3D35B1E1"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992" w:type="dxa"/>
            <w:shd w:val="clear" w:color="auto" w:fill="DDD9C3"/>
          </w:tcPr>
          <w:p w14:paraId="4FF5D2E3"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r w:rsidRPr="00BD6295">
              <w:rPr>
                <w:rFonts w:ascii="Times New Roman" w:eastAsia="Times New Roman" w:hAnsi="Times New Roman" w:cs="Times New Roman"/>
                <w:kern w:val="0"/>
                <w:sz w:val="18"/>
                <w:szCs w:val="20"/>
                <w:lang w:val="es-ES"/>
                <w14:ligatures w14:val="none"/>
              </w:rPr>
              <w:t>X</w:t>
            </w:r>
          </w:p>
        </w:tc>
        <w:tc>
          <w:tcPr>
            <w:tcW w:w="1134" w:type="dxa"/>
            <w:shd w:val="clear" w:color="auto" w:fill="DDD9C3"/>
          </w:tcPr>
          <w:p w14:paraId="24A8399D"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3156" w:type="dxa"/>
          </w:tcPr>
          <w:p w14:paraId="64B70C22" w14:textId="77777777" w:rsidR="00BD6295" w:rsidRPr="00BD6295" w:rsidRDefault="00BD6295" w:rsidP="00BD6295">
            <w:pPr>
              <w:spacing w:after="0" w:line="360" w:lineRule="auto"/>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fldChar w:fldCharType="begin" w:fldLock="1"/>
            </w:r>
            <w:r w:rsidRPr="00BD6295">
              <w:rPr>
                <w:rFonts w:ascii="Times New Roman" w:eastAsia="Times New Roman" w:hAnsi="Times New Roman" w:cs="Times New Roman"/>
                <w:b/>
                <w:kern w:val="0"/>
                <w:sz w:val="20"/>
                <w:szCs w:val="20"/>
                <w:lang w:val="es-ES"/>
                <w14:ligatures w14:val="none"/>
              </w:rPr>
              <w:instrText>ADDIN CSL_CITATION {"citationItems":[{"id":"ITEM-1","itemData":{"ISBN":"9789942409904","author":[{"dropping-particle":"","family":"Mites","given":"","non-dropping-particle":"","parse-names":false,"suffix":""}],"container-title":"Digital","id":"ITEM-1","issue":"1","issued":{"date-parts":[["2021"]]},"number-of-pages":"1-43","title":"Plan de Acción Nacional para la Conservación de Orquídeas Amenazadas del Ecuador","type":"book","volume":"1"},"uris":["http://www.mendeley.com/documents/?uuid=ef912aba-b5ab-4117-9bb3-23b89043f833"]}],"mendeley":{"formattedCitation":"(Mites, 2021)","plainTextFormattedCitation":"(Mites, 2021)","previouslyFormattedCitation":"(Mites, 2021)"},"properties":{"noteIndex":0},"schema":"https://github.com/citation-style-language/schema/raw/master/csl-citation.json"}</w:instrText>
            </w:r>
            <w:r w:rsidRPr="00BD6295">
              <w:rPr>
                <w:rFonts w:ascii="Times New Roman" w:eastAsia="Times New Roman" w:hAnsi="Times New Roman" w:cs="Times New Roman"/>
                <w:b/>
                <w:kern w:val="0"/>
                <w:sz w:val="20"/>
                <w:szCs w:val="20"/>
                <w:lang w:val="es-ES"/>
                <w14:ligatures w14:val="none"/>
              </w:rPr>
              <w:fldChar w:fldCharType="separate"/>
            </w:r>
            <w:r w:rsidRPr="00BD6295">
              <w:rPr>
                <w:rFonts w:ascii="Times New Roman" w:eastAsia="Times New Roman" w:hAnsi="Times New Roman" w:cs="Times New Roman"/>
                <w:noProof/>
                <w:kern w:val="0"/>
                <w:sz w:val="20"/>
                <w:szCs w:val="20"/>
                <w:lang w:val="es-ES"/>
                <w14:ligatures w14:val="none"/>
              </w:rPr>
              <w:t>(Mites, 2021)</w:t>
            </w:r>
            <w:r w:rsidRPr="00BD6295">
              <w:rPr>
                <w:rFonts w:ascii="Times New Roman" w:eastAsia="Times New Roman" w:hAnsi="Times New Roman" w:cs="Times New Roman"/>
                <w:b/>
                <w:kern w:val="0"/>
                <w:sz w:val="20"/>
                <w:szCs w:val="20"/>
                <w:lang w:val="es-ES"/>
                <w14:ligatures w14:val="none"/>
              </w:rPr>
              <w:fldChar w:fldCharType="end"/>
            </w:r>
          </w:p>
          <w:p w14:paraId="5D5954DC" w14:textId="77777777" w:rsidR="00BD6295" w:rsidRPr="00BD6295" w:rsidRDefault="00BD6295" w:rsidP="00BD6295">
            <w:pPr>
              <w:spacing w:after="0" w:line="360" w:lineRule="auto"/>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fldChar w:fldCharType="begin" w:fldLock="1"/>
            </w:r>
            <w:r w:rsidRPr="00BD6295">
              <w:rPr>
                <w:rFonts w:ascii="Times New Roman" w:eastAsia="Times New Roman" w:hAnsi="Times New Roman" w:cs="Times New Roman"/>
                <w:b/>
                <w:kern w:val="0"/>
                <w:sz w:val="20"/>
                <w:szCs w:val="20"/>
                <w:lang w:val="es-ES"/>
                <w14:ligatures w14:val="none"/>
              </w:rPr>
              <w:instrText>ADDIN CSL_CITATION {"citationItems":[{"id":"ITEM-1","itemData":{"URL":"https://cites.org/esp/node/6758","accessed":{"date-parts":[["2021","6","25"]]},"author":[{"dropping-particle":"","family":"CITES","given":"","non-dropping-particle":"","parse-names":false,"suffix":""}],"container-title":"CITES Convención Internacional sobre el Comercio Internacional de flora y fauna silvestre","id":"ITEM-1","issued":{"date-parts":[["2021"]]},"page":"1-undefined","title":"Lista de las especies de la CITES","type":"webpage"},"uris":["http://www.mendeley.com/documents/?uuid=69ea55e7-a876-380c-b3b6-4aa7e6272d3c"]}],"mendeley":{"formattedCitation":"(CITES, 2021)","plainTextFormattedCitation":"(CITES, 2021)","previouslyFormattedCitation":"(CITES, 2021)"},"properties":{"noteIndex":0},"schema":"https://github.com/citation-style-language/schema/raw/master/csl-citation.json"}</w:instrText>
            </w:r>
            <w:r w:rsidRPr="00BD6295">
              <w:rPr>
                <w:rFonts w:ascii="Times New Roman" w:eastAsia="Times New Roman" w:hAnsi="Times New Roman" w:cs="Times New Roman"/>
                <w:b/>
                <w:kern w:val="0"/>
                <w:sz w:val="20"/>
                <w:szCs w:val="20"/>
                <w:lang w:val="es-ES"/>
                <w14:ligatures w14:val="none"/>
              </w:rPr>
              <w:fldChar w:fldCharType="separate"/>
            </w:r>
            <w:r w:rsidRPr="00BD6295">
              <w:rPr>
                <w:rFonts w:ascii="Times New Roman" w:eastAsia="Times New Roman" w:hAnsi="Times New Roman" w:cs="Times New Roman"/>
                <w:noProof/>
                <w:kern w:val="0"/>
                <w:sz w:val="20"/>
                <w:szCs w:val="20"/>
                <w:lang w:val="es-ES"/>
                <w14:ligatures w14:val="none"/>
              </w:rPr>
              <w:t>(CITES, 2021)</w:t>
            </w:r>
            <w:r w:rsidRPr="00BD6295">
              <w:rPr>
                <w:rFonts w:ascii="Times New Roman" w:eastAsia="Times New Roman" w:hAnsi="Times New Roman" w:cs="Times New Roman"/>
                <w:b/>
                <w:kern w:val="0"/>
                <w:sz w:val="20"/>
                <w:szCs w:val="20"/>
                <w:lang w:val="es-ES"/>
                <w14:ligatures w14:val="none"/>
              </w:rPr>
              <w:fldChar w:fldCharType="end"/>
            </w:r>
          </w:p>
        </w:tc>
        <w:tc>
          <w:tcPr>
            <w:tcW w:w="2886" w:type="dxa"/>
            <w:gridSpan w:val="2"/>
            <w:shd w:val="clear" w:color="auto" w:fill="DDD9C3"/>
          </w:tcPr>
          <w:p w14:paraId="471953F6"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r w:rsidRPr="00BD6295">
              <w:rPr>
                <w:rFonts w:ascii="Times New Roman" w:eastAsia="Times New Roman" w:hAnsi="Times New Roman" w:cs="Times New Roman"/>
                <w:noProof/>
                <w:kern w:val="0"/>
                <w:sz w:val="24"/>
                <w:szCs w:val="20"/>
                <w:lang w:eastAsia="es-EC"/>
                <w14:ligatures w14:val="none"/>
              </w:rPr>
              <mc:AlternateContent>
                <mc:Choice Requires="wps">
                  <w:drawing>
                    <wp:anchor distT="45720" distB="45720" distL="114300" distR="114300" simplePos="0" relativeHeight="251672576" behindDoc="0" locked="0" layoutInCell="1" allowOverlap="1" wp14:anchorId="065B60F0" wp14:editId="7AA29766">
                      <wp:simplePos x="0" y="0"/>
                      <wp:positionH relativeFrom="page">
                        <wp:posOffset>130810</wp:posOffset>
                      </wp:positionH>
                      <wp:positionV relativeFrom="paragraph">
                        <wp:posOffset>528320</wp:posOffset>
                      </wp:positionV>
                      <wp:extent cx="1666875" cy="790575"/>
                      <wp:effectExtent l="0" t="0" r="28575" b="2857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790575"/>
                              </a:xfrm>
                              <a:prstGeom prst="rect">
                                <a:avLst/>
                              </a:prstGeom>
                              <a:solidFill>
                                <a:srgbClr val="FFFFFF"/>
                              </a:solidFill>
                              <a:ln w="9525">
                                <a:solidFill>
                                  <a:srgbClr val="000000"/>
                                </a:solidFill>
                                <a:miter lim="800000"/>
                              </a:ln>
                            </wps:spPr>
                            <wps:txbx>
                              <w:txbxContent>
                                <w:p w14:paraId="43B7C580" w14:textId="77777777" w:rsidR="00BD6295" w:rsidRPr="00BD6295" w:rsidRDefault="00BD6295" w:rsidP="00BD6295">
                                  <w:pPr>
                                    <w:rPr>
                                      <w:color w:val="E36C0A"/>
                                      <w:sz w:val="20"/>
                                    </w:rPr>
                                  </w:pPr>
                                  <w:r w:rsidRPr="00BD6295">
                                    <w:rPr>
                                      <w:color w:val="E36C0A"/>
                                      <w:sz w:val="20"/>
                                    </w:rPr>
                                    <w:t>Copie la sección gris en Formulario de trabajo Proceso 8.2_ Resumen</w:t>
                                  </w:r>
                                </w:p>
                                <w:p w14:paraId="7C208B66" w14:textId="77777777" w:rsidR="00BD6295" w:rsidRDefault="00BD6295" w:rsidP="00BD6295"/>
                              </w:txbxContent>
                            </wps:txbx>
                            <wps:bodyPr rot="0" vert="horz" wrap="square" lIns="91440" tIns="45720" rIns="91440" bIns="45720" anchor="t" anchorCtr="0">
                              <a:noAutofit/>
                            </wps:bodyPr>
                          </wps:wsp>
                        </a:graphicData>
                      </a:graphic>
                    </wp:anchor>
                  </w:drawing>
                </mc:Choice>
                <mc:Fallback>
                  <w:pict>
                    <v:shape w14:anchorId="065B60F0" id="_x0000_s1030" type="#_x0000_t202" style="position:absolute;left:0;text-align:left;margin-left:10.3pt;margin-top:41.6pt;width:131.25pt;height:62.25pt;z-index:251672576;visibility:visible;mso-wrap-style:square;mso-wrap-distance-left:9pt;mso-wrap-distance-top:3.6pt;mso-wrap-distance-right:9pt;mso-wrap-distance-bottom:3.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">
                      <v:textbox>
                        <w:txbxContent>
                          <w:p w14:paraId="43B7C580" w14:textId="77777777" w:rsidR="00BD6295" w:rsidRPr="00BD6295" w:rsidRDefault="00BD6295" w:rsidP="00BD6295">
                            <w:pPr>
                              <w:rPr>
                                <w:color w:val="E36C0A"/>
                                <w:sz w:val="20"/>
                              </w:rPr>
                            </w:pPr>
                            <w:r w:rsidRPr="00BD6295">
                              <w:rPr>
                                <w:color w:val="E36C0A"/>
                                <w:sz w:val="20"/>
                              </w:rPr>
                              <w:t>Copie la sección gris en Formulario de trabajo Proceso 8.2_ Resumen</w:t>
                            </w:r>
                          </w:p>
                          <w:p w14:paraId="7C208B66" w14:textId="77777777" w:rsidR="00BD6295" w:rsidRDefault="00BD6295" w:rsidP="00BD6295"/>
                        </w:txbxContent>
                      </v:textbox>
                      <w10:wrap type="square" anchorx="page"/>
                    </v:shape>
                  </w:pict>
                </mc:Fallback>
              </mc:AlternateContent>
            </w:r>
          </w:p>
        </w:tc>
      </w:tr>
      <w:tr w:rsidR="00BD6295" w:rsidRPr="00BD6295" w14:paraId="366738AC" w14:textId="77777777" w:rsidTr="00A41A64">
        <w:tblPrEx>
          <w:tblCellMar>
            <w:left w:w="108" w:type="dxa"/>
            <w:right w:w="108" w:type="dxa"/>
          </w:tblCellMar>
          <w:tblLook w:val="04A0" w:firstRow="1" w:lastRow="0" w:firstColumn="1" w:lastColumn="0" w:noHBand="0" w:noVBand="1"/>
        </w:tblPrEx>
        <w:trPr>
          <w:gridAfter w:val="1"/>
          <w:wAfter w:w="20" w:type="dxa"/>
          <w:trHeight w:val="184"/>
        </w:trPr>
        <w:tc>
          <w:tcPr>
            <w:tcW w:w="2263" w:type="dxa"/>
          </w:tcPr>
          <w:p w14:paraId="51ECEC9A"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r w:rsidRPr="00BD6295">
              <w:rPr>
                <w:rFonts w:ascii="Times New Roman" w:eastAsia="Times New Roman" w:hAnsi="Times New Roman" w:cs="Times New Roman"/>
                <w:kern w:val="0"/>
                <w:sz w:val="18"/>
                <w:szCs w:val="20"/>
                <w:lang w:val="es-ES"/>
                <w14:ligatures w14:val="none"/>
              </w:rPr>
              <w:t>Especificidad y vulnerabilidad del hábitat</w:t>
            </w:r>
          </w:p>
        </w:tc>
        <w:tc>
          <w:tcPr>
            <w:tcW w:w="1560" w:type="dxa"/>
          </w:tcPr>
          <w:p w14:paraId="093DBB8C"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1134" w:type="dxa"/>
          </w:tcPr>
          <w:p w14:paraId="2050970B"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850" w:type="dxa"/>
          </w:tcPr>
          <w:p w14:paraId="4EBF48C7"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992" w:type="dxa"/>
          </w:tcPr>
          <w:p w14:paraId="1B57D496"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r w:rsidRPr="00BD6295">
              <w:rPr>
                <w:rFonts w:ascii="Times New Roman" w:eastAsia="Times New Roman" w:hAnsi="Times New Roman" w:cs="Times New Roman"/>
                <w:kern w:val="0"/>
                <w:sz w:val="18"/>
                <w:szCs w:val="20"/>
                <w:lang w:val="es-ES"/>
                <w14:ligatures w14:val="none"/>
              </w:rPr>
              <w:t>X</w:t>
            </w:r>
          </w:p>
        </w:tc>
        <w:tc>
          <w:tcPr>
            <w:tcW w:w="1134" w:type="dxa"/>
          </w:tcPr>
          <w:p w14:paraId="13832D40"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3156" w:type="dxa"/>
          </w:tcPr>
          <w:p w14:paraId="2A6BB0EA"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2886" w:type="dxa"/>
            <w:gridSpan w:val="2"/>
          </w:tcPr>
          <w:p w14:paraId="006ED17C"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r>
      <w:tr w:rsidR="00BD6295" w:rsidRPr="00BD6295" w14:paraId="193C9B0C" w14:textId="77777777" w:rsidTr="00A41A64">
        <w:tblPrEx>
          <w:tblCellMar>
            <w:left w:w="108" w:type="dxa"/>
            <w:right w:w="108" w:type="dxa"/>
          </w:tblCellMar>
          <w:tblLook w:val="04A0" w:firstRow="1" w:lastRow="0" w:firstColumn="1" w:lastColumn="0" w:noHBand="0" w:noVBand="1"/>
        </w:tblPrEx>
        <w:trPr>
          <w:gridAfter w:val="1"/>
          <w:wAfter w:w="20" w:type="dxa"/>
          <w:trHeight w:val="180"/>
        </w:trPr>
        <w:tc>
          <w:tcPr>
            <w:tcW w:w="2263" w:type="dxa"/>
          </w:tcPr>
          <w:p w14:paraId="30F5E1EC"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r w:rsidRPr="00BD6295">
              <w:rPr>
                <w:rFonts w:ascii="Times New Roman" w:eastAsia="Times New Roman" w:hAnsi="Times New Roman" w:cs="Times New Roman"/>
                <w:kern w:val="0"/>
                <w:sz w:val="18"/>
                <w:szCs w:val="20"/>
                <w:lang w:val="es-ES"/>
                <w14:ligatures w14:val="none"/>
              </w:rPr>
              <w:t>Resiliencia de las especies de orquídeas</w:t>
            </w:r>
          </w:p>
        </w:tc>
        <w:tc>
          <w:tcPr>
            <w:tcW w:w="1560" w:type="dxa"/>
          </w:tcPr>
          <w:p w14:paraId="63E8EBF4"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1134" w:type="dxa"/>
          </w:tcPr>
          <w:p w14:paraId="79B0EBF2"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850" w:type="dxa"/>
          </w:tcPr>
          <w:p w14:paraId="135889DE"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992" w:type="dxa"/>
          </w:tcPr>
          <w:p w14:paraId="46ADD34E"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r w:rsidRPr="00BD6295">
              <w:rPr>
                <w:rFonts w:ascii="Times New Roman" w:eastAsia="Times New Roman" w:hAnsi="Times New Roman" w:cs="Times New Roman"/>
                <w:kern w:val="0"/>
                <w:sz w:val="18"/>
                <w:szCs w:val="20"/>
                <w:lang w:val="es-ES"/>
                <w14:ligatures w14:val="none"/>
              </w:rPr>
              <w:t>X</w:t>
            </w:r>
          </w:p>
        </w:tc>
        <w:tc>
          <w:tcPr>
            <w:tcW w:w="1134" w:type="dxa"/>
          </w:tcPr>
          <w:p w14:paraId="15902005"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3156" w:type="dxa"/>
          </w:tcPr>
          <w:p w14:paraId="55291AA2"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c>
          <w:tcPr>
            <w:tcW w:w="2886" w:type="dxa"/>
            <w:gridSpan w:val="2"/>
          </w:tcPr>
          <w:p w14:paraId="24EFA93F"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c>
      </w:tr>
    </w:tbl>
    <w:p w14:paraId="4514E7F0"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p w14:paraId="4E12AE17"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p w14:paraId="3DAD8245"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p w14:paraId="446B69B5"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bl>
      <w:tblPr>
        <w:tblW w:w="14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29"/>
        <w:gridCol w:w="1122"/>
        <w:gridCol w:w="2078"/>
        <w:gridCol w:w="561"/>
        <w:gridCol w:w="744"/>
        <w:gridCol w:w="583"/>
        <w:gridCol w:w="1243"/>
        <w:gridCol w:w="439"/>
        <w:gridCol w:w="2853"/>
        <w:gridCol w:w="541"/>
        <w:gridCol w:w="600"/>
        <w:gridCol w:w="600"/>
        <w:gridCol w:w="541"/>
        <w:gridCol w:w="600"/>
      </w:tblGrid>
      <w:tr w:rsidR="00BD6295" w:rsidRPr="00BD6295" w14:paraId="438AC2F8" w14:textId="77777777" w:rsidTr="00BD6295">
        <w:trPr>
          <w:cantSplit/>
          <w:trHeight w:val="1576"/>
        </w:trPr>
        <w:tc>
          <w:tcPr>
            <w:tcW w:w="792" w:type="dxa"/>
            <w:vAlign w:val="center"/>
          </w:tcPr>
          <w:p w14:paraId="67C31A05" w14:textId="77777777" w:rsidR="00BD6295" w:rsidRPr="00BD6295" w:rsidRDefault="00BD6295" w:rsidP="00BD6295">
            <w:pPr>
              <w:spacing w:after="0" w:line="360" w:lineRule="auto"/>
              <w:jc w:val="center"/>
              <w:rPr>
                <w:rFonts w:ascii="Times New Roman" w:eastAsia="Times New Roman" w:hAnsi="Times New Roman" w:cs="Times New Roman"/>
                <w:b/>
                <w:kern w:val="0"/>
                <w:sz w:val="18"/>
                <w:szCs w:val="18"/>
                <w:lang w:val="es-ES"/>
                <w14:ligatures w14:val="none"/>
              </w:rPr>
            </w:pPr>
            <w:r w:rsidRPr="00BD6295">
              <w:rPr>
                <w:rFonts w:ascii="Times New Roman" w:eastAsia="Times New Roman" w:hAnsi="Times New Roman" w:cs="Times New Roman"/>
                <w:b/>
                <w:kern w:val="0"/>
                <w:sz w:val="18"/>
                <w:szCs w:val="18"/>
                <w:lang w:val="es-ES"/>
                <w14:ligatures w14:val="none"/>
              </w:rPr>
              <w:t>Proceso</w:t>
            </w:r>
          </w:p>
        </w:tc>
        <w:tc>
          <w:tcPr>
            <w:tcW w:w="729" w:type="dxa"/>
            <w:vAlign w:val="center"/>
          </w:tcPr>
          <w:p w14:paraId="42CA26C8" w14:textId="77777777" w:rsidR="00BD6295" w:rsidRPr="00BD6295" w:rsidRDefault="00BD6295" w:rsidP="00BD6295">
            <w:pPr>
              <w:spacing w:after="0" w:line="360" w:lineRule="auto"/>
              <w:jc w:val="center"/>
              <w:rPr>
                <w:rFonts w:ascii="Times New Roman" w:eastAsia="Times New Roman" w:hAnsi="Times New Roman" w:cs="Times New Roman"/>
                <w:b/>
                <w:color w:val="FF0000"/>
                <w:kern w:val="0"/>
                <w:sz w:val="18"/>
                <w:szCs w:val="18"/>
                <w:lang w:val="es-ES"/>
                <w14:ligatures w14:val="none"/>
              </w:rPr>
            </w:pPr>
            <w:r w:rsidRPr="00BD6295">
              <w:rPr>
                <w:rFonts w:ascii="Times New Roman" w:eastAsia="Times New Roman" w:hAnsi="Times New Roman" w:cs="Times New Roman"/>
                <w:b/>
                <w:color w:val="FF0000"/>
                <w:kern w:val="0"/>
                <w:sz w:val="18"/>
                <w:szCs w:val="18"/>
                <w:lang w:val="es-ES"/>
                <w14:ligatures w14:val="none"/>
              </w:rPr>
              <w:t>Factor</w:t>
            </w:r>
          </w:p>
          <w:p w14:paraId="603E8EE3" w14:textId="77777777" w:rsidR="00BD6295" w:rsidRPr="00BD6295" w:rsidRDefault="00BD6295" w:rsidP="00BD6295">
            <w:pPr>
              <w:spacing w:after="0" w:line="360" w:lineRule="auto"/>
              <w:jc w:val="center"/>
              <w:rPr>
                <w:rFonts w:ascii="Times New Roman" w:eastAsia="Times New Roman" w:hAnsi="Times New Roman" w:cs="Times New Roman"/>
                <w:b/>
                <w:kern w:val="0"/>
                <w:sz w:val="18"/>
                <w:szCs w:val="18"/>
                <w:lang w:val="es-ES"/>
                <w14:ligatures w14:val="none"/>
              </w:rPr>
            </w:pPr>
            <w:r w:rsidRPr="00BD6295">
              <w:rPr>
                <w:rFonts w:ascii="Times New Roman" w:eastAsia="Times New Roman" w:hAnsi="Times New Roman" w:cs="Times New Roman"/>
                <w:b/>
                <w:color w:val="FF0000"/>
                <w:kern w:val="0"/>
                <w:sz w:val="18"/>
                <w:szCs w:val="18"/>
                <w:lang w:val="es-ES"/>
                <w14:ligatures w14:val="none"/>
              </w:rPr>
              <w:t>clave</w:t>
            </w:r>
          </w:p>
        </w:tc>
        <w:tc>
          <w:tcPr>
            <w:tcW w:w="1127" w:type="dxa"/>
            <w:vAlign w:val="center"/>
          </w:tcPr>
          <w:p w14:paraId="5AFC7833" w14:textId="77777777" w:rsidR="00BD6295" w:rsidRPr="00BD6295" w:rsidRDefault="00BD6295" w:rsidP="00BD6295">
            <w:pPr>
              <w:spacing w:after="0" w:line="360" w:lineRule="auto"/>
              <w:jc w:val="center"/>
              <w:rPr>
                <w:rFonts w:ascii="Times New Roman" w:eastAsia="Times New Roman" w:hAnsi="Times New Roman" w:cs="Times New Roman"/>
                <w:b/>
                <w:kern w:val="0"/>
                <w:sz w:val="18"/>
                <w:szCs w:val="18"/>
                <w:lang w:val="es-ES"/>
                <w14:ligatures w14:val="none"/>
              </w:rPr>
            </w:pPr>
            <w:r w:rsidRPr="00BD6295">
              <w:rPr>
                <w:rFonts w:ascii="Times New Roman" w:eastAsia="Times New Roman" w:hAnsi="Times New Roman" w:cs="Times New Roman"/>
                <w:b/>
                <w:kern w:val="0"/>
                <w:sz w:val="18"/>
                <w:szCs w:val="18"/>
                <w:lang w:val="es-ES"/>
                <w14:ligatures w14:val="none"/>
              </w:rPr>
              <w:t>Factor</w:t>
            </w:r>
          </w:p>
        </w:tc>
        <w:tc>
          <w:tcPr>
            <w:tcW w:w="2092" w:type="dxa"/>
            <w:vAlign w:val="center"/>
          </w:tcPr>
          <w:p w14:paraId="229C1F49" w14:textId="77777777" w:rsidR="00BD6295" w:rsidRPr="00BD6295" w:rsidRDefault="00BD6295" w:rsidP="00BD6295">
            <w:pPr>
              <w:spacing w:after="0" w:line="360" w:lineRule="auto"/>
              <w:jc w:val="center"/>
              <w:rPr>
                <w:rFonts w:ascii="Times New Roman" w:eastAsia="Times New Roman" w:hAnsi="Times New Roman" w:cs="Times New Roman"/>
                <w:b/>
                <w:kern w:val="0"/>
                <w:sz w:val="18"/>
                <w:szCs w:val="18"/>
                <w:lang w:val="es-ES"/>
                <w14:ligatures w14:val="none"/>
              </w:rPr>
            </w:pPr>
            <w:r w:rsidRPr="00BD6295">
              <w:rPr>
                <w:rFonts w:ascii="Times New Roman" w:eastAsia="Times New Roman" w:hAnsi="Times New Roman" w:cs="Times New Roman"/>
                <w:b/>
                <w:kern w:val="0"/>
                <w:sz w:val="18"/>
                <w:szCs w:val="18"/>
                <w:lang w:val="es-ES"/>
                <w14:ligatures w14:val="none"/>
              </w:rPr>
              <w:t>Impactos de la recolección e impactos del comercio</w:t>
            </w:r>
          </w:p>
        </w:tc>
        <w:tc>
          <w:tcPr>
            <w:tcW w:w="561" w:type="dxa"/>
            <w:shd w:val="clear" w:color="auto" w:fill="FF0000"/>
            <w:vAlign w:val="center"/>
          </w:tcPr>
          <w:p w14:paraId="5A68F66E" w14:textId="77777777" w:rsidR="00BD6295" w:rsidRPr="00BD6295" w:rsidRDefault="00BD6295" w:rsidP="00BD6295">
            <w:pPr>
              <w:spacing w:after="0" w:line="360" w:lineRule="auto"/>
              <w:jc w:val="center"/>
              <w:rPr>
                <w:rFonts w:ascii="Times New Roman" w:eastAsia="Times New Roman" w:hAnsi="Times New Roman" w:cs="Times New Roman"/>
                <w:b/>
                <w:kern w:val="0"/>
                <w:sz w:val="18"/>
                <w:szCs w:val="18"/>
                <w:lang w:val="es-ES"/>
                <w14:ligatures w14:val="none"/>
              </w:rPr>
            </w:pPr>
            <w:r w:rsidRPr="00BD6295">
              <w:rPr>
                <w:rFonts w:ascii="Times New Roman" w:eastAsia="Times New Roman" w:hAnsi="Times New Roman" w:cs="Times New Roman"/>
                <w:b/>
                <w:kern w:val="0"/>
                <w:sz w:val="18"/>
                <w:szCs w:val="18"/>
                <w:lang w:val="es-ES"/>
                <w14:ligatures w14:val="none"/>
              </w:rPr>
              <w:t>Alto</w:t>
            </w:r>
          </w:p>
        </w:tc>
        <w:tc>
          <w:tcPr>
            <w:tcW w:w="745" w:type="dxa"/>
            <w:shd w:val="clear" w:color="auto" w:fill="FABF8F"/>
            <w:vAlign w:val="center"/>
          </w:tcPr>
          <w:p w14:paraId="07C2BBAC" w14:textId="77777777" w:rsidR="00BD6295" w:rsidRPr="00BD6295" w:rsidRDefault="00BD6295" w:rsidP="00BD6295">
            <w:pPr>
              <w:spacing w:after="0" w:line="360" w:lineRule="auto"/>
              <w:jc w:val="center"/>
              <w:rPr>
                <w:rFonts w:ascii="Times New Roman" w:eastAsia="Times New Roman" w:hAnsi="Times New Roman" w:cs="Times New Roman"/>
                <w:b/>
                <w:kern w:val="0"/>
                <w:sz w:val="18"/>
                <w:szCs w:val="18"/>
                <w:lang w:val="es-ES"/>
                <w14:ligatures w14:val="none"/>
              </w:rPr>
            </w:pPr>
            <w:r w:rsidRPr="00BD6295">
              <w:rPr>
                <w:rFonts w:ascii="Times New Roman" w:eastAsia="Times New Roman" w:hAnsi="Times New Roman" w:cs="Times New Roman"/>
                <w:b/>
                <w:kern w:val="0"/>
                <w:sz w:val="18"/>
                <w:szCs w:val="18"/>
                <w:lang w:val="es-ES"/>
                <w14:ligatures w14:val="none"/>
              </w:rPr>
              <w:t>Medio</w:t>
            </w:r>
          </w:p>
        </w:tc>
        <w:tc>
          <w:tcPr>
            <w:tcW w:w="583" w:type="dxa"/>
            <w:shd w:val="clear" w:color="auto" w:fill="E36C0A"/>
            <w:vAlign w:val="center"/>
          </w:tcPr>
          <w:p w14:paraId="54A66390" w14:textId="77777777" w:rsidR="00BD6295" w:rsidRPr="00BD6295" w:rsidRDefault="00BD6295" w:rsidP="00BD6295">
            <w:pPr>
              <w:spacing w:after="0" w:line="360" w:lineRule="auto"/>
              <w:jc w:val="center"/>
              <w:rPr>
                <w:rFonts w:ascii="Times New Roman" w:eastAsia="Times New Roman" w:hAnsi="Times New Roman" w:cs="Times New Roman"/>
                <w:b/>
                <w:kern w:val="0"/>
                <w:sz w:val="18"/>
                <w:szCs w:val="18"/>
                <w:lang w:val="es-ES"/>
                <w14:ligatures w14:val="none"/>
              </w:rPr>
            </w:pPr>
            <w:r w:rsidRPr="00BD6295">
              <w:rPr>
                <w:rFonts w:ascii="Times New Roman" w:eastAsia="Times New Roman" w:hAnsi="Times New Roman" w:cs="Times New Roman"/>
                <w:b/>
                <w:kern w:val="0"/>
                <w:sz w:val="18"/>
                <w:szCs w:val="18"/>
                <w:lang w:val="es-ES"/>
                <w14:ligatures w14:val="none"/>
              </w:rPr>
              <w:t>Bajo</w:t>
            </w:r>
          </w:p>
        </w:tc>
        <w:tc>
          <w:tcPr>
            <w:tcW w:w="1244" w:type="dxa"/>
            <w:vAlign w:val="center"/>
          </w:tcPr>
          <w:p w14:paraId="0E46805B" w14:textId="77777777" w:rsidR="00BD6295" w:rsidRPr="00BD6295" w:rsidRDefault="00BD6295" w:rsidP="00BD6295">
            <w:pPr>
              <w:spacing w:after="0" w:line="360" w:lineRule="auto"/>
              <w:jc w:val="center"/>
              <w:rPr>
                <w:rFonts w:ascii="Times New Roman" w:eastAsia="Times New Roman" w:hAnsi="Times New Roman" w:cs="Times New Roman"/>
                <w:b/>
                <w:kern w:val="0"/>
                <w:sz w:val="18"/>
                <w:szCs w:val="18"/>
                <w:lang w:val="es-ES"/>
                <w14:ligatures w14:val="none"/>
              </w:rPr>
            </w:pPr>
            <w:r w:rsidRPr="00BD6295">
              <w:rPr>
                <w:rFonts w:ascii="Times New Roman" w:eastAsia="Times New Roman" w:hAnsi="Times New Roman" w:cs="Times New Roman"/>
                <w:b/>
                <w:kern w:val="0"/>
                <w:sz w:val="18"/>
                <w:szCs w:val="18"/>
                <w:lang w:val="es-ES"/>
                <w14:ligatures w14:val="none"/>
              </w:rPr>
              <w:t>Desconocido</w:t>
            </w:r>
          </w:p>
        </w:tc>
        <w:tc>
          <w:tcPr>
            <w:tcW w:w="442" w:type="dxa"/>
            <w:shd w:val="clear" w:color="auto" w:fill="auto"/>
            <w:vAlign w:val="center"/>
          </w:tcPr>
          <w:p w14:paraId="41B6CBE5" w14:textId="77777777" w:rsidR="00BD6295" w:rsidRPr="00BD6295" w:rsidRDefault="00BD6295" w:rsidP="00BD6295">
            <w:pPr>
              <w:spacing w:after="0" w:line="360" w:lineRule="auto"/>
              <w:jc w:val="center"/>
              <w:rPr>
                <w:rFonts w:ascii="Times New Roman" w:eastAsia="Times New Roman" w:hAnsi="Times New Roman" w:cs="Times New Roman"/>
                <w:b/>
                <w:kern w:val="0"/>
                <w:sz w:val="18"/>
                <w:szCs w:val="18"/>
                <w:lang w:val="es-ES"/>
                <w14:ligatures w14:val="none"/>
              </w:rPr>
            </w:pPr>
          </w:p>
        </w:tc>
        <w:tc>
          <w:tcPr>
            <w:tcW w:w="2880" w:type="dxa"/>
            <w:shd w:val="clear" w:color="auto" w:fill="auto"/>
            <w:vAlign w:val="center"/>
          </w:tcPr>
          <w:p w14:paraId="1CB8E9CF" w14:textId="77777777" w:rsidR="00BD6295" w:rsidRPr="00BD6295" w:rsidRDefault="00BD6295" w:rsidP="00BD6295">
            <w:pPr>
              <w:spacing w:after="0" w:line="360" w:lineRule="auto"/>
              <w:jc w:val="center"/>
              <w:rPr>
                <w:rFonts w:ascii="Times New Roman" w:eastAsia="Times New Roman" w:hAnsi="Times New Roman" w:cs="Times New Roman"/>
                <w:b/>
                <w:kern w:val="0"/>
                <w:sz w:val="18"/>
                <w:szCs w:val="18"/>
                <w:lang w:val="es-ES"/>
                <w14:ligatures w14:val="none"/>
              </w:rPr>
            </w:pPr>
            <w:r w:rsidRPr="00BD6295">
              <w:rPr>
                <w:rFonts w:ascii="Times New Roman" w:eastAsia="Times New Roman" w:hAnsi="Times New Roman" w:cs="Times New Roman"/>
                <w:b/>
                <w:kern w:val="0"/>
                <w:sz w:val="18"/>
                <w:szCs w:val="18"/>
                <w:lang w:val="es-ES"/>
                <w14:ligatures w14:val="none"/>
              </w:rPr>
              <w:t>Medidas de manejo</w:t>
            </w:r>
          </w:p>
        </w:tc>
        <w:tc>
          <w:tcPr>
            <w:tcW w:w="516" w:type="dxa"/>
            <w:shd w:val="clear" w:color="auto" w:fill="auto"/>
            <w:textDirection w:val="btLr"/>
            <w:vAlign w:val="center"/>
          </w:tcPr>
          <w:p w14:paraId="7CEE66F6" w14:textId="77777777" w:rsidR="00BD6295" w:rsidRPr="00BD6295" w:rsidRDefault="00BD6295" w:rsidP="00BD6295">
            <w:pPr>
              <w:spacing w:after="0" w:line="360" w:lineRule="auto"/>
              <w:ind w:left="113" w:right="113"/>
              <w:jc w:val="center"/>
              <w:rPr>
                <w:rFonts w:ascii="Times New Roman" w:eastAsia="Times New Roman" w:hAnsi="Times New Roman" w:cs="Times New Roman"/>
                <w:b/>
                <w:kern w:val="0"/>
                <w:sz w:val="18"/>
                <w:szCs w:val="18"/>
                <w:lang w:val="es-ES"/>
                <w14:ligatures w14:val="none"/>
              </w:rPr>
            </w:pPr>
            <w:r w:rsidRPr="00BD6295">
              <w:rPr>
                <w:rFonts w:ascii="Times New Roman" w:eastAsia="Times New Roman" w:hAnsi="Times New Roman" w:cs="Times New Roman"/>
                <w:b/>
                <w:kern w:val="0"/>
                <w:sz w:val="18"/>
                <w:szCs w:val="18"/>
                <w:lang w:val="es-ES"/>
                <w14:ligatures w14:val="none"/>
              </w:rPr>
              <w:t>No aplica</w:t>
            </w:r>
          </w:p>
        </w:tc>
        <w:tc>
          <w:tcPr>
            <w:tcW w:w="601" w:type="dxa"/>
            <w:shd w:val="clear" w:color="auto" w:fill="FF0000"/>
            <w:textDirection w:val="btLr"/>
            <w:vAlign w:val="center"/>
          </w:tcPr>
          <w:p w14:paraId="60F0F77B" w14:textId="77777777" w:rsidR="00BD6295" w:rsidRPr="00BD6295" w:rsidRDefault="00BD6295" w:rsidP="00BD6295">
            <w:pPr>
              <w:spacing w:after="0" w:line="360" w:lineRule="auto"/>
              <w:ind w:left="113" w:right="113"/>
              <w:jc w:val="center"/>
              <w:rPr>
                <w:rFonts w:ascii="Times New Roman" w:eastAsia="Times New Roman" w:hAnsi="Times New Roman" w:cs="Times New Roman"/>
                <w:b/>
                <w:kern w:val="0"/>
                <w:sz w:val="18"/>
                <w:szCs w:val="18"/>
                <w:lang w:val="es-ES"/>
                <w14:ligatures w14:val="none"/>
              </w:rPr>
            </w:pPr>
            <w:r w:rsidRPr="00BD6295">
              <w:rPr>
                <w:rFonts w:ascii="Times New Roman" w:eastAsia="Times New Roman" w:hAnsi="Times New Roman" w:cs="Times New Roman"/>
                <w:b/>
                <w:kern w:val="0"/>
                <w:sz w:val="18"/>
                <w:szCs w:val="18"/>
                <w:lang w:val="es-ES"/>
                <w14:ligatures w14:val="none"/>
              </w:rPr>
              <w:t>No existe o desconocida</w:t>
            </w:r>
          </w:p>
        </w:tc>
        <w:tc>
          <w:tcPr>
            <w:tcW w:w="601" w:type="dxa"/>
            <w:shd w:val="clear" w:color="auto" w:fill="FF3399"/>
            <w:textDirection w:val="btLr"/>
            <w:vAlign w:val="center"/>
          </w:tcPr>
          <w:p w14:paraId="17531D4D" w14:textId="77777777" w:rsidR="00BD6295" w:rsidRPr="00BD6295" w:rsidRDefault="00BD6295" w:rsidP="00BD6295">
            <w:pPr>
              <w:spacing w:after="0" w:line="360" w:lineRule="auto"/>
              <w:ind w:left="113" w:right="113"/>
              <w:jc w:val="center"/>
              <w:rPr>
                <w:rFonts w:ascii="Times New Roman" w:eastAsia="Times New Roman" w:hAnsi="Times New Roman" w:cs="Times New Roman"/>
                <w:b/>
                <w:kern w:val="0"/>
                <w:sz w:val="18"/>
                <w:szCs w:val="18"/>
                <w:lang w:val="es-ES"/>
                <w14:ligatures w14:val="none"/>
              </w:rPr>
            </w:pPr>
            <w:r w:rsidRPr="00BD6295">
              <w:rPr>
                <w:rFonts w:ascii="Times New Roman" w:eastAsia="Times New Roman" w:hAnsi="Times New Roman" w:cs="Times New Roman"/>
                <w:b/>
                <w:kern w:val="0"/>
                <w:sz w:val="18"/>
                <w:szCs w:val="18"/>
                <w:lang w:val="es-ES"/>
                <w14:ligatures w14:val="none"/>
              </w:rPr>
              <w:t>Aborda este problema</w:t>
            </w:r>
          </w:p>
        </w:tc>
        <w:tc>
          <w:tcPr>
            <w:tcW w:w="537" w:type="dxa"/>
            <w:shd w:val="clear" w:color="auto" w:fill="92D050"/>
            <w:textDirection w:val="btLr"/>
            <w:vAlign w:val="center"/>
          </w:tcPr>
          <w:p w14:paraId="6A97D0DC" w14:textId="77777777" w:rsidR="00BD6295" w:rsidRPr="00BD6295" w:rsidRDefault="00BD6295" w:rsidP="00BD6295">
            <w:pPr>
              <w:spacing w:after="0" w:line="360" w:lineRule="auto"/>
              <w:ind w:left="113" w:right="113"/>
              <w:jc w:val="center"/>
              <w:rPr>
                <w:rFonts w:ascii="Times New Roman" w:eastAsia="Times New Roman" w:hAnsi="Times New Roman" w:cs="Times New Roman"/>
                <w:b/>
                <w:kern w:val="0"/>
                <w:sz w:val="18"/>
                <w:szCs w:val="18"/>
                <w:lang w:val="es-ES"/>
                <w14:ligatures w14:val="none"/>
              </w:rPr>
            </w:pPr>
            <w:r w:rsidRPr="00BD6295">
              <w:rPr>
                <w:rFonts w:ascii="Times New Roman" w:eastAsia="Times New Roman" w:hAnsi="Times New Roman" w:cs="Times New Roman"/>
                <w:b/>
                <w:kern w:val="0"/>
                <w:sz w:val="18"/>
                <w:szCs w:val="18"/>
                <w:lang w:val="es-ES"/>
                <w14:ligatures w14:val="none"/>
              </w:rPr>
              <w:t>Rigor adecuado</w:t>
            </w:r>
          </w:p>
        </w:tc>
        <w:tc>
          <w:tcPr>
            <w:tcW w:w="601" w:type="dxa"/>
            <w:shd w:val="clear" w:color="auto" w:fill="984806"/>
            <w:textDirection w:val="btLr"/>
            <w:vAlign w:val="center"/>
          </w:tcPr>
          <w:p w14:paraId="5D348979" w14:textId="77777777" w:rsidR="00BD6295" w:rsidRPr="00BD6295" w:rsidRDefault="00BD6295" w:rsidP="00BD6295">
            <w:pPr>
              <w:spacing w:after="0" w:line="360" w:lineRule="auto"/>
              <w:ind w:left="113" w:right="113"/>
              <w:jc w:val="center"/>
              <w:rPr>
                <w:rFonts w:ascii="Times New Roman" w:eastAsia="Times New Roman" w:hAnsi="Times New Roman" w:cs="Times New Roman"/>
                <w:b/>
                <w:kern w:val="0"/>
                <w:sz w:val="18"/>
                <w:szCs w:val="18"/>
                <w:lang w:val="es-ES"/>
                <w14:ligatures w14:val="none"/>
              </w:rPr>
            </w:pPr>
            <w:r w:rsidRPr="00BD6295">
              <w:rPr>
                <w:rFonts w:ascii="Times New Roman" w:eastAsia="Times New Roman" w:hAnsi="Times New Roman" w:cs="Times New Roman"/>
                <w:b/>
                <w:kern w:val="0"/>
                <w:sz w:val="18"/>
                <w:szCs w:val="18"/>
                <w:lang w:val="es-ES"/>
                <w14:ligatures w14:val="none"/>
              </w:rPr>
              <w:t>Implementada adecuadamente</w:t>
            </w:r>
          </w:p>
        </w:tc>
      </w:tr>
    </w:tbl>
    <w:tbl>
      <w:tblPr>
        <w:tblStyle w:val="Tablaconcuadrcula1"/>
        <w:tblpPr w:leftFromText="141" w:rightFromText="141" w:vertAnchor="text" w:horzAnchor="margin" w:tblpXSpec="right" w:tblpY="385"/>
        <w:tblW w:w="0" w:type="auto"/>
        <w:tblLook w:val="04A0" w:firstRow="1" w:lastRow="0" w:firstColumn="1" w:lastColumn="0" w:noHBand="0" w:noVBand="1"/>
      </w:tblPr>
      <w:tblGrid>
        <w:gridCol w:w="3295"/>
        <w:gridCol w:w="447"/>
        <w:gridCol w:w="598"/>
        <w:gridCol w:w="598"/>
        <w:gridCol w:w="447"/>
        <w:gridCol w:w="598"/>
      </w:tblGrid>
      <w:tr w:rsidR="00BD6295" w:rsidRPr="00BD6295" w14:paraId="66B296BF" w14:textId="77777777" w:rsidTr="00A41A64">
        <w:trPr>
          <w:trHeight w:val="682"/>
        </w:trPr>
        <w:tc>
          <w:tcPr>
            <w:tcW w:w="3295" w:type="dxa"/>
          </w:tcPr>
          <w:p w14:paraId="3D668008" w14:textId="77777777" w:rsidR="00BD6295" w:rsidRPr="00BD6295" w:rsidRDefault="00BD6295" w:rsidP="00BD6295">
            <w:pPr>
              <w:spacing w:line="360" w:lineRule="auto"/>
              <w:jc w:val="center"/>
              <w:rPr>
                <w:rFonts w:ascii="Calibri" w:eastAsia="Calibri" w:hAnsi="Calibri" w:cs="Times New Roman"/>
                <w:b/>
                <w:sz w:val="20"/>
                <w:szCs w:val="20"/>
                <w:lang w:val="es-ES"/>
              </w:rPr>
            </w:pPr>
            <w:proofErr w:type="spellStart"/>
            <w:r w:rsidRPr="00BD6295">
              <w:rPr>
                <w:rFonts w:ascii="Calibri" w:eastAsia="Calibri" w:hAnsi="Calibri" w:cs="Times New Roman"/>
                <w:b/>
                <w:sz w:val="20"/>
                <w:szCs w:val="20"/>
                <w:lang w:val="es-ES"/>
              </w:rPr>
              <w:lastRenderedPageBreak/>
              <w:t>Jardin</w:t>
            </w:r>
            <w:proofErr w:type="spellEnd"/>
            <w:r w:rsidRPr="00BD6295">
              <w:rPr>
                <w:rFonts w:ascii="Calibri" w:eastAsia="Calibri" w:hAnsi="Calibri" w:cs="Times New Roman"/>
                <w:b/>
                <w:sz w:val="20"/>
                <w:szCs w:val="20"/>
                <w:lang w:val="es-ES"/>
              </w:rPr>
              <w:t xml:space="preserve"> Botánico</w:t>
            </w:r>
          </w:p>
          <w:p w14:paraId="204A87E1" w14:textId="77777777" w:rsidR="00BD6295" w:rsidRPr="00BD6295" w:rsidRDefault="00BD6295" w:rsidP="00BD6295">
            <w:pPr>
              <w:spacing w:line="360" w:lineRule="auto"/>
              <w:jc w:val="center"/>
              <w:rPr>
                <w:rFonts w:ascii="Calibri" w:eastAsia="Calibri" w:hAnsi="Calibri" w:cs="Times New Roman"/>
                <w:b/>
                <w:sz w:val="20"/>
                <w:szCs w:val="20"/>
                <w:lang w:val="es-ES"/>
              </w:rPr>
            </w:pPr>
            <w:r w:rsidRPr="00BD6295">
              <w:rPr>
                <w:rFonts w:ascii="Calibri" w:eastAsia="Calibri" w:hAnsi="Calibri" w:cs="Times New Roman"/>
                <w:b/>
                <w:sz w:val="20"/>
                <w:szCs w:val="20"/>
                <w:lang w:val="es-ES"/>
              </w:rPr>
              <w:t>Viveros sin fines comerciales</w:t>
            </w:r>
          </w:p>
        </w:tc>
        <w:tc>
          <w:tcPr>
            <w:tcW w:w="447" w:type="dxa"/>
          </w:tcPr>
          <w:p w14:paraId="664B7576" w14:textId="77777777" w:rsidR="00BD6295" w:rsidRPr="00BD6295" w:rsidRDefault="00BD6295" w:rsidP="00BD6295">
            <w:pPr>
              <w:spacing w:line="360" w:lineRule="auto"/>
              <w:jc w:val="both"/>
              <w:rPr>
                <w:rFonts w:ascii="Calibri" w:eastAsia="Calibri" w:hAnsi="Calibri" w:cs="Times New Roman"/>
                <w:b/>
                <w:sz w:val="20"/>
                <w:szCs w:val="20"/>
                <w:lang w:val="es-ES"/>
              </w:rPr>
            </w:pPr>
          </w:p>
        </w:tc>
        <w:tc>
          <w:tcPr>
            <w:tcW w:w="598" w:type="dxa"/>
          </w:tcPr>
          <w:p w14:paraId="77E62EF1" w14:textId="77777777" w:rsidR="00BD6295" w:rsidRPr="00BD6295" w:rsidRDefault="00BD6295" w:rsidP="00BD6295">
            <w:pPr>
              <w:spacing w:line="360" w:lineRule="auto"/>
              <w:jc w:val="both"/>
              <w:rPr>
                <w:rFonts w:ascii="Calibri" w:eastAsia="Calibri" w:hAnsi="Calibri" w:cs="Times New Roman"/>
                <w:b/>
                <w:sz w:val="20"/>
                <w:szCs w:val="20"/>
                <w:lang w:val="es-ES"/>
              </w:rPr>
            </w:pPr>
          </w:p>
        </w:tc>
        <w:tc>
          <w:tcPr>
            <w:tcW w:w="598" w:type="dxa"/>
          </w:tcPr>
          <w:p w14:paraId="54A3D626" w14:textId="77777777" w:rsidR="00BD6295" w:rsidRPr="00BD6295" w:rsidRDefault="00BD6295" w:rsidP="00BD6295">
            <w:pPr>
              <w:spacing w:line="360" w:lineRule="auto"/>
              <w:jc w:val="both"/>
              <w:rPr>
                <w:rFonts w:ascii="Calibri" w:eastAsia="Calibri" w:hAnsi="Calibri" w:cs="Times New Roman"/>
                <w:b/>
                <w:sz w:val="20"/>
                <w:szCs w:val="20"/>
                <w:lang w:val="es-ES"/>
              </w:rPr>
            </w:pPr>
          </w:p>
        </w:tc>
        <w:tc>
          <w:tcPr>
            <w:tcW w:w="447" w:type="dxa"/>
          </w:tcPr>
          <w:p w14:paraId="2C5B60B9" w14:textId="77777777" w:rsidR="00BD6295" w:rsidRPr="00BD6295" w:rsidRDefault="00BD6295" w:rsidP="00BD6295">
            <w:pPr>
              <w:spacing w:line="360" w:lineRule="auto"/>
              <w:jc w:val="both"/>
              <w:rPr>
                <w:rFonts w:ascii="Calibri" w:eastAsia="Calibri" w:hAnsi="Calibri" w:cs="Times New Roman"/>
                <w:b/>
                <w:sz w:val="20"/>
                <w:szCs w:val="20"/>
                <w:lang w:val="es-ES"/>
              </w:rPr>
            </w:pPr>
          </w:p>
        </w:tc>
        <w:tc>
          <w:tcPr>
            <w:tcW w:w="598" w:type="dxa"/>
          </w:tcPr>
          <w:p w14:paraId="489A68C8" w14:textId="77777777" w:rsidR="00BD6295" w:rsidRPr="00BD6295" w:rsidRDefault="00BD6295" w:rsidP="00BD6295">
            <w:pPr>
              <w:spacing w:line="360" w:lineRule="auto"/>
              <w:jc w:val="both"/>
              <w:rPr>
                <w:rFonts w:ascii="Calibri" w:eastAsia="Calibri" w:hAnsi="Calibri" w:cs="Times New Roman"/>
                <w:b/>
                <w:sz w:val="20"/>
                <w:szCs w:val="20"/>
                <w:lang w:val="es-ES"/>
              </w:rPr>
            </w:pPr>
            <w:r w:rsidRPr="00BD6295">
              <w:rPr>
                <w:rFonts w:ascii="Calibri" w:eastAsia="Calibri" w:hAnsi="Calibri" w:cs="Times New Roman"/>
                <w:b/>
                <w:sz w:val="20"/>
                <w:szCs w:val="20"/>
                <w:lang w:val="es-ES"/>
              </w:rPr>
              <w:t>X</w:t>
            </w:r>
          </w:p>
        </w:tc>
      </w:tr>
      <w:tr w:rsidR="00BD6295" w:rsidRPr="00BD6295" w14:paraId="58552A6C" w14:textId="77777777" w:rsidTr="00A41A64">
        <w:trPr>
          <w:trHeight w:val="682"/>
        </w:trPr>
        <w:tc>
          <w:tcPr>
            <w:tcW w:w="3295" w:type="dxa"/>
          </w:tcPr>
          <w:p w14:paraId="6C4E1246" w14:textId="77777777" w:rsidR="00BD6295" w:rsidRPr="00BD6295" w:rsidRDefault="00BD6295" w:rsidP="00BD6295">
            <w:pPr>
              <w:spacing w:line="360" w:lineRule="auto"/>
              <w:jc w:val="both"/>
              <w:rPr>
                <w:rFonts w:ascii="Calibri" w:eastAsia="Calibri" w:hAnsi="Calibri" w:cs="Times New Roman"/>
                <w:b/>
                <w:sz w:val="20"/>
                <w:szCs w:val="20"/>
                <w:lang w:val="es-ES"/>
              </w:rPr>
            </w:pPr>
            <w:r w:rsidRPr="00BD6295">
              <w:rPr>
                <w:rFonts w:ascii="Calibri" w:eastAsia="Calibri" w:hAnsi="Calibri" w:cs="Times New Roman"/>
                <w:b/>
                <w:sz w:val="20"/>
                <w:szCs w:val="20"/>
                <w:lang w:val="es-ES"/>
              </w:rPr>
              <w:t xml:space="preserve">Áreas </w:t>
            </w:r>
            <w:proofErr w:type="spellStart"/>
            <w:r w:rsidRPr="00BD6295">
              <w:rPr>
                <w:rFonts w:ascii="Calibri" w:eastAsia="Calibri" w:hAnsi="Calibri" w:cs="Times New Roman"/>
                <w:b/>
                <w:sz w:val="20"/>
                <w:szCs w:val="20"/>
                <w:lang w:val="es-ES"/>
              </w:rPr>
              <w:t>protejidas</w:t>
            </w:r>
            <w:proofErr w:type="spellEnd"/>
            <w:r w:rsidRPr="00BD6295">
              <w:rPr>
                <w:rFonts w:ascii="Calibri" w:eastAsia="Calibri" w:hAnsi="Calibri" w:cs="Times New Roman"/>
                <w:b/>
                <w:sz w:val="20"/>
                <w:szCs w:val="20"/>
                <w:lang w:val="es-ES"/>
              </w:rPr>
              <w:t xml:space="preserve">, Bosques protegidos, </w:t>
            </w:r>
            <w:proofErr w:type="spellStart"/>
            <w:r w:rsidRPr="00BD6295">
              <w:rPr>
                <w:rFonts w:ascii="Calibri" w:eastAsia="Calibri" w:hAnsi="Calibri" w:cs="Times New Roman"/>
                <w:b/>
                <w:sz w:val="20"/>
                <w:szCs w:val="20"/>
                <w:lang w:val="es-ES"/>
              </w:rPr>
              <w:t>Areas</w:t>
            </w:r>
            <w:proofErr w:type="spellEnd"/>
            <w:r w:rsidRPr="00BD6295">
              <w:rPr>
                <w:rFonts w:ascii="Calibri" w:eastAsia="Calibri" w:hAnsi="Calibri" w:cs="Times New Roman"/>
                <w:b/>
                <w:sz w:val="20"/>
                <w:szCs w:val="20"/>
                <w:lang w:val="es-ES"/>
              </w:rPr>
              <w:t xml:space="preserve"> de Conservación Público privadas</w:t>
            </w:r>
          </w:p>
        </w:tc>
        <w:tc>
          <w:tcPr>
            <w:tcW w:w="447" w:type="dxa"/>
          </w:tcPr>
          <w:p w14:paraId="0A1FEF0F" w14:textId="77777777" w:rsidR="00BD6295" w:rsidRPr="00BD6295" w:rsidRDefault="00BD6295" w:rsidP="00BD6295">
            <w:pPr>
              <w:spacing w:line="360" w:lineRule="auto"/>
              <w:jc w:val="both"/>
              <w:rPr>
                <w:rFonts w:ascii="Calibri" w:eastAsia="Calibri" w:hAnsi="Calibri" w:cs="Times New Roman"/>
                <w:b/>
                <w:sz w:val="20"/>
                <w:szCs w:val="20"/>
                <w:lang w:val="es-ES"/>
              </w:rPr>
            </w:pPr>
          </w:p>
        </w:tc>
        <w:tc>
          <w:tcPr>
            <w:tcW w:w="598" w:type="dxa"/>
          </w:tcPr>
          <w:p w14:paraId="0622CE05" w14:textId="77777777" w:rsidR="00BD6295" w:rsidRPr="00BD6295" w:rsidRDefault="00BD6295" w:rsidP="00BD6295">
            <w:pPr>
              <w:spacing w:line="360" w:lineRule="auto"/>
              <w:jc w:val="both"/>
              <w:rPr>
                <w:rFonts w:ascii="Calibri" w:eastAsia="Calibri" w:hAnsi="Calibri" w:cs="Times New Roman"/>
                <w:b/>
                <w:sz w:val="20"/>
                <w:szCs w:val="20"/>
                <w:lang w:val="es-ES"/>
              </w:rPr>
            </w:pPr>
          </w:p>
        </w:tc>
        <w:tc>
          <w:tcPr>
            <w:tcW w:w="598" w:type="dxa"/>
          </w:tcPr>
          <w:p w14:paraId="004658CE" w14:textId="77777777" w:rsidR="00BD6295" w:rsidRPr="00BD6295" w:rsidRDefault="00BD6295" w:rsidP="00BD6295">
            <w:pPr>
              <w:spacing w:line="360" w:lineRule="auto"/>
              <w:jc w:val="both"/>
              <w:rPr>
                <w:rFonts w:ascii="Calibri" w:eastAsia="Calibri" w:hAnsi="Calibri" w:cs="Times New Roman"/>
                <w:b/>
                <w:sz w:val="20"/>
                <w:szCs w:val="20"/>
                <w:lang w:val="es-ES"/>
              </w:rPr>
            </w:pPr>
          </w:p>
        </w:tc>
        <w:tc>
          <w:tcPr>
            <w:tcW w:w="447" w:type="dxa"/>
          </w:tcPr>
          <w:p w14:paraId="25C99926" w14:textId="77777777" w:rsidR="00BD6295" w:rsidRPr="00BD6295" w:rsidRDefault="00BD6295" w:rsidP="00BD6295">
            <w:pPr>
              <w:spacing w:line="360" w:lineRule="auto"/>
              <w:jc w:val="both"/>
              <w:rPr>
                <w:rFonts w:ascii="Calibri" w:eastAsia="Calibri" w:hAnsi="Calibri" w:cs="Times New Roman"/>
                <w:b/>
                <w:sz w:val="20"/>
                <w:szCs w:val="20"/>
                <w:lang w:val="es-ES"/>
              </w:rPr>
            </w:pPr>
          </w:p>
        </w:tc>
        <w:tc>
          <w:tcPr>
            <w:tcW w:w="598" w:type="dxa"/>
          </w:tcPr>
          <w:p w14:paraId="42051721" w14:textId="77777777" w:rsidR="00BD6295" w:rsidRPr="00BD6295" w:rsidRDefault="00BD6295" w:rsidP="00BD6295">
            <w:pPr>
              <w:spacing w:line="360" w:lineRule="auto"/>
              <w:jc w:val="both"/>
              <w:rPr>
                <w:rFonts w:ascii="Calibri" w:eastAsia="Calibri" w:hAnsi="Calibri" w:cs="Times New Roman"/>
                <w:b/>
                <w:sz w:val="20"/>
                <w:szCs w:val="20"/>
                <w:lang w:val="es-ES"/>
              </w:rPr>
            </w:pPr>
            <w:r w:rsidRPr="00BD6295">
              <w:rPr>
                <w:rFonts w:ascii="Calibri" w:eastAsia="Calibri" w:hAnsi="Calibri" w:cs="Times New Roman"/>
                <w:b/>
                <w:sz w:val="20"/>
                <w:szCs w:val="20"/>
                <w:lang w:val="es-ES"/>
              </w:rPr>
              <w:t>X</w:t>
            </w:r>
          </w:p>
        </w:tc>
      </w:tr>
      <w:tr w:rsidR="00BD6295" w:rsidRPr="00BD6295" w14:paraId="50D8352E" w14:textId="77777777" w:rsidTr="00A41A64">
        <w:trPr>
          <w:trHeight w:val="682"/>
        </w:trPr>
        <w:tc>
          <w:tcPr>
            <w:tcW w:w="3295" w:type="dxa"/>
          </w:tcPr>
          <w:p w14:paraId="56495E7B" w14:textId="77777777" w:rsidR="00BD6295" w:rsidRPr="00BD6295" w:rsidRDefault="00BD6295" w:rsidP="00BD6295">
            <w:pPr>
              <w:spacing w:line="360" w:lineRule="auto"/>
              <w:jc w:val="both"/>
              <w:rPr>
                <w:rFonts w:ascii="Calibri" w:eastAsia="Calibri" w:hAnsi="Calibri" w:cs="Times New Roman"/>
                <w:b/>
                <w:sz w:val="20"/>
                <w:szCs w:val="20"/>
                <w:lang w:val="es-ES"/>
              </w:rPr>
            </w:pPr>
            <w:r w:rsidRPr="00BD6295">
              <w:rPr>
                <w:rFonts w:ascii="Calibri" w:eastAsia="Calibri" w:hAnsi="Calibri" w:cs="Times New Roman"/>
                <w:b/>
                <w:sz w:val="20"/>
                <w:szCs w:val="20"/>
                <w:lang w:val="es-ES"/>
              </w:rPr>
              <w:t xml:space="preserve">Áreas </w:t>
            </w:r>
            <w:proofErr w:type="spellStart"/>
            <w:r w:rsidRPr="00BD6295">
              <w:rPr>
                <w:rFonts w:ascii="Calibri" w:eastAsia="Calibri" w:hAnsi="Calibri" w:cs="Times New Roman"/>
                <w:b/>
                <w:sz w:val="20"/>
                <w:szCs w:val="20"/>
                <w:lang w:val="es-ES"/>
              </w:rPr>
              <w:t>protejidas</w:t>
            </w:r>
            <w:proofErr w:type="spellEnd"/>
            <w:r w:rsidRPr="00BD6295">
              <w:rPr>
                <w:rFonts w:ascii="Calibri" w:eastAsia="Calibri" w:hAnsi="Calibri" w:cs="Times New Roman"/>
                <w:b/>
                <w:sz w:val="20"/>
                <w:szCs w:val="20"/>
                <w:lang w:val="es-ES"/>
              </w:rPr>
              <w:t xml:space="preserve">, Bosques protegidos, </w:t>
            </w:r>
            <w:proofErr w:type="spellStart"/>
            <w:r w:rsidRPr="00BD6295">
              <w:rPr>
                <w:rFonts w:ascii="Calibri" w:eastAsia="Calibri" w:hAnsi="Calibri" w:cs="Times New Roman"/>
                <w:b/>
                <w:sz w:val="20"/>
                <w:szCs w:val="20"/>
                <w:lang w:val="es-ES"/>
              </w:rPr>
              <w:t>Areas</w:t>
            </w:r>
            <w:proofErr w:type="spellEnd"/>
            <w:r w:rsidRPr="00BD6295">
              <w:rPr>
                <w:rFonts w:ascii="Calibri" w:eastAsia="Calibri" w:hAnsi="Calibri" w:cs="Times New Roman"/>
                <w:b/>
                <w:sz w:val="20"/>
                <w:szCs w:val="20"/>
                <w:lang w:val="es-ES"/>
              </w:rPr>
              <w:t xml:space="preserve"> de Conservación Público privadas</w:t>
            </w:r>
          </w:p>
        </w:tc>
        <w:tc>
          <w:tcPr>
            <w:tcW w:w="447" w:type="dxa"/>
          </w:tcPr>
          <w:p w14:paraId="57BA6814" w14:textId="77777777" w:rsidR="00BD6295" w:rsidRPr="00BD6295" w:rsidRDefault="00BD6295" w:rsidP="00BD6295">
            <w:pPr>
              <w:spacing w:line="360" w:lineRule="auto"/>
              <w:jc w:val="both"/>
              <w:rPr>
                <w:rFonts w:ascii="Calibri" w:eastAsia="Calibri" w:hAnsi="Calibri" w:cs="Times New Roman"/>
                <w:b/>
                <w:sz w:val="20"/>
                <w:szCs w:val="20"/>
                <w:lang w:val="es-ES"/>
              </w:rPr>
            </w:pPr>
          </w:p>
        </w:tc>
        <w:tc>
          <w:tcPr>
            <w:tcW w:w="598" w:type="dxa"/>
          </w:tcPr>
          <w:p w14:paraId="2537A77A" w14:textId="77777777" w:rsidR="00BD6295" w:rsidRPr="00BD6295" w:rsidRDefault="00BD6295" w:rsidP="00BD6295">
            <w:pPr>
              <w:spacing w:line="360" w:lineRule="auto"/>
              <w:jc w:val="both"/>
              <w:rPr>
                <w:rFonts w:ascii="Calibri" w:eastAsia="Calibri" w:hAnsi="Calibri" w:cs="Times New Roman"/>
                <w:b/>
                <w:sz w:val="20"/>
                <w:szCs w:val="20"/>
                <w:lang w:val="es-ES"/>
              </w:rPr>
            </w:pPr>
          </w:p>
        </w:tc>
        <w:tc>
          <w:tcPr>
            <w:tcW w:w="598" w:type="dxa"/>
          </w:tcPr>
          <w:p w14:paraId="6320AF7C" w14:textId="77777777" w:rsidR="00BD6295" w:rsidRPr="00BD6295" w:rsidRDefault="00BD6295" w:rsidP="00BD6295">
            <w:pPr>
              <w:spacing w:line="360" w:lineRule="auto"/>
              <w:jc w:val="both"/>
              <w:rPr>
                <w:rFonts w:ascii="Calibri" w:eastAsia="Calibri" w:hAnsi="Calibri" w:cs="Times New Roman"/>
                <w:b/>
                <w:sz w:val="20"/>
                <w:szCs w:val="20"/>
                <w:lang w:val="es-ES"/>
              </w:rPr>
            </w:pPr>
          </w:p>
        </w:tc>
        <w:tc>
          <w:tcPr>
            <w:tcW w:w="447" w:type="dxa"/>
          </w:tcPr>
          <w:p w14:paraId="77F922C7" w14:textId="77777777" w:rsidR="00BD6295" w:rsidRPr="00BD6295" w:rsidRDefault="00BD6295" w:rsidP="00BD6295">
            <w:pPr>
              <w:spacing w:line="360" w:lineRule="auto"/>
              <w:jc w:val="both"/>
              <w:rPr>
                <w:rFonts w:ascii="Calibri" w:eastAsia="Calibri" w:hAnsi="Calibri" w:cs="Times New Roman"/>
                <w:b/>
                <w:sz w:val="20"/>
                <w:szCs w:val="20"/>
                <w:lang w:val="es-ES"/>
              </w:rPr>
            </w:pPr>
          </w:p>
        </w:tc>
        <w:tc>
          <w:tcPr>
            <w:tcW w:w="598" w:type="dxa"/>
          </w:tcPr>
          <w:p w14:paraId="2BB81A5D" w14:textId="77777777" w:rsidR="00BD6295" w:rsidRPr="00BD6295" w:rsidRDefault="00BD6295" w:rsidP="00BD6295">
            <w:pPr>
              <w:spacing w:line="360" w:lineRule="auto"/>
              <w:jc w:val="both"/>
              <w:rPr>
                <w:rFonts w:ascii="Calibri" w:eastAsia="Calibri" w:hAnsi="Calibri" w:cs="Times New Roman"/>
                <w:b/>
                <w:sz w:val="20"/>
                <w:szCs w:val="20"/>
                <w:lang w:val="es-ES"/>
              </w:rPr>
            </w:pPr>
            <w:r w:rsidRPr="00BD6295">
              <w:rPr>
                <w:rFonts w:ascii="Calibri" w:eastAsia="Calibri" w:hAnsi="Calibri" w:cs="Times New Roman"/>
                <w:b/>
                <w:sz w:val="20"/>
                <w:szCs w:val="20"/>
                <w:lang w:val="es-ES"/>
              </w:rPr>
              <w:t>x</w:t>
            </w:r>
          </w:p>
        </w:tc>
      </w:tr>
      <w:tr w:rsidR="00BD6295" w:rsidRPr="00BD6295" w14:paraId="6ECF5A24" w14:textId="77777777" w:rsidTr="00A41A64">
        <w:trPr>
          <w:trHeight w:val="303"/>
        </w:trPr>
        <w:tc>
          <w:tcPr>
            <w:tcW w:w="3295" w:type="dxa"/>
          </w:tcPr>
          <w:p w14:paraId="117D05EC" w14:textId="77777777" w:rsidR="00BD6295" w:rsidRPr="00BD6295" w:rsidRDefault="00BD6295" w:rsidP="00BD6295">
            <w:pPr>
              <w:spacing w:line="360" w:lineRule="auto"/>
              <w:jc w:val="both"/>
              <w:rPr>
                <w:rFonts w:ascii="Calibri" w:eastAsia="Calibri" w:hAnsi="Calibri" w:cs="Times New Roman"/>
                <w:b/>
                <w:sz w:val="20"/>
                <w:szCs w:val="20"/>
                <w:lang w:val="es-ES"/>
              </w:rPr>
            </w:pPr>
          </w:p>
        </w:tc>
        <w:tc>
          <w:tcPr>
            <w:tcW w:w="447" w:type="dxa"/>
          </w:tcPr>
          <w:p w14:paraId="0458EAE8" w14:textId="77777777" w:rsidR="00BD6295" w:rsidRPr="00BD6295" w:rsidRDefault="00BD6295" w:rsidP="00BD6295">
            <w:pPr>
              <w:spacing w:line="360" w:lineRule="auto"/>
              <w:jc w:val="both"/>
              <w:rPr>
                <w:rFonts w:ascii="Calibri" w:eastAsia="Calibri" w:hAnsi="Calibri" w:cs="Times New Roman"/>
                <w:b/>
                <w:sz w:val="20"/>
                <w:szCs w:val="20"/>
                <w:lang w:val="es-ES"/>
              </w:rPr>
            </w:pPr>
          </w:p>
        </w:tc>
        <w:tc>
          <w:tcPr>
            <w:tcW w:w="598" w:type="dxa"/>
          </w:tcPr>
          <w:p w14:paraId="62387449" w14:textId="77777777" w:rsidR="00BD6295" w:rsidRPr="00BD6295" w:rsidRDefault="00BD6295" w:rsidP="00BD6295">
            <w:pPr>
              <w:spacing w:line="360" w:lineRule="auto"/>
              <w:jc w:val="both"/>
              <w:rPr>
                <w:rFonts w:ascii="Calibri" w:eastAsia="Calibri" w:hAnsi="Calibri" w:cs="Times New Roman"/>
                <w:b/>
                <w:sz w:val="20"/>
                <w:szCs w:val="20"/>
                <w:lang w:val="es-ES"/>
              </w:rPr>
            </w:pPr>
          </w:p>
        </w:tc>
        <w:tc>
          <w:tcPr>
            <w:tcW w:w="598" w:type="dxa"/>
          </w:tcPr>
          <w:p w14:paraId="2AD20297" w14:textId="77777777" w:rsidR="00BD6295" w:rsidRPr="00BD6295" w:rsidRDefault="00BD6295" w:rsidP="00BD6295">
            <w:pPr>
              <w:spacing w:line="360" w:lineRule="auto"/>
              <w:jc w:val="both"/>
              <w:rPr>
                <w:rFonts w:ascii="Calibri" w:eastAsia="Calibri" w:hAnsi="Calibri" w:cs="Times New Roman"/>
                <w:b/>
                <w:sz w:val="20"/>
                <w:szCs w:val="20"/>
                <w:lang w:val="es-ES"/>
              </w:rPr>
            </w:pPr>
          </w:p>
        </w:tc>
        <w:tc>
          <w:tcPr>
            <w:tcW w:w="447" w:type="dxa"/>
          </w:tcPr>
          <w:p w14:paraId="55BA2E2D" w14:textId="77777777" w:rsidR="00BD6295" w:rsidRPr="00BD6295" w:rsidRDefault="00BD6295" w:rsidP="00BD6295">
            <w:pPr>
              <w:spacing w:line="360" w:lineRule="auto"/>
              <w:jc w:val="both"/>
              <w:rPr>
                <w:rFonts w:ascii="Calibri" w:eastAsia="Calibri" w:hAnsi="Calibri" w:cs="Times New Roman"/>
                <w:b/>
                <w:sz w:val="20"/>
                <w:szCs w:val="20"/>
                <w:lang w:val="es-ES"/>
              </w:rPr>
            </w:pPr>
          </w:p>
        </w:tc>
        <w:tc>
          <w:tcPr>
            <w:tcW w:w="598" w:type="dxa"/>
          </w:tcPr>
          <w:p w14:paraId="628A4D96" w14:textId="77777777" w:rsidR="00BD6295" w:rsidRPr="00BD6295" w:rsidRDefault="00BD6295" w:rsidP="00BD6295">
            <w:pPr>
              <w:spacing w:line="360" w:lineRule="auto"/>
              <w:jc w:val="both"/>
              <w:rPr>
                <w:rFonts w:ascii="Calibri" w:eastAsia="Calibri" w:hAnsi="Calibri" w:cs="Times New Roman"/>
                <w:b/>
                <w:sz w:val="20"/>
                <w:szCs w:val="20"/>
                <w:lang w:val="es-ES"/>
              </w:rPr>
            </w:pPr>
          </w:p>
        </w:tc>
      </w:tr>
      <w:tr w:rsidR="00BD6295" w:rsidRPr="00BD6295" w14:paraId="1D2D8523" w14:textId="77777777" w:rsidTr="00A41A64">
        <w:trPr>
          <w:trHeight w:val="682"/>
        </w:trPr>
        <w:tc>
          <w:tcPr>
            <w:tcW w:w="3295" w:type="dxa"/>
          </w:tcPr>
          <w:p w14:paraId="23C21170" w14:textId="77777777" w:rsidR="00BD6295" w:rsidRPr="00BD6295" w:rsidRDefault="00BD6295" w:rsidP="00BD6295">
            <w:pPr>
              <w:spacing w:line="360" w:lineRule="auto"/>
              <w:jc w:val="both"/>
              <w:rPr>
                <w:rFonts w:ascii="Calibri" w:eastAsia="Calibri" w:hAnsi="Calibri" w:cs="Times New Roman"/>
                <w:b/>
                <w:sz w:val="20"/>
                <w:szCs w:val="20"/>
                <w:lang w:val="es-ES"/>
              </w:rPr>
            </w:pPr>
          </w:p>
        </w:tc>
        <w:tc>
          <w:tcPr>
            <w:tcW w:w="447" w:type="dxa"/>
          </w:tcPr>
          <w:p w14:paraId="6723C0FD" w14:textId="77777777" w:rsidR="00BD6295" w:rsidRPr="00BD6295" w:rsidRDefault="00BD6295" w:rsidP="00BD6295">
            <w:pPr>
              <w:spacing w:line="360" w:lineRule="auto"/>
              <w:jc w:val="both"/>
              <w:rPr>
                <w:rFonts w:ascii="Calibri" w:eastAsia="Calibri" w:hAnsi="Calibri" w:cs="Times New Roman"/>
                <w:b/>
                <w:sz w:val="20"/>
                <w:szCs w:val="20"/>
                <w:lang w:val="es-ES"/>
              </w:rPr>
            </w:pPr>
          </w:p>
        </w:tc>
        <w:tc>
          <w:tcPr>
            <w:tcW w:w="598" w:type="dxa"/>
          </w:tcPr>
          <w:p w14:paraId="61AF98CD" w14:textId="77777777" w:rsidR="00BD6295" w:rsidRPr="00BD6295" w:rsidRDefault="00BD6295" w:rsidP="00BD6295">
            <w:pPr>
              <w:spacing w:line="360" w:lineRule="auto"/>
              <w:jc w:val="both"/>
              <w:rPr>
                <w:rFonts w:ascii="Calibri" w:eastAsia="Calibri" w:hAnsi="Calibri" w:cs="Times New Roman"/>
                <w:b/>
                <w:sz w:val="20"/>
                <w:szCs w:val="20"/>
                <w:lang w:val="es-ES"/>
              </w:rPr>
            </w:pPr>
          </w:p>
        </w:tc>
        <w:tc>
          <w:tcPr>
            <w:tcW w:w="598" w:type="dxa"/>
          </w:tcPr>
          <w:p w14:paraId="2885EA15" w14:textId="77777777" w:rsidR="00BD6295" w:rsidRPr="00BD6295" w:rsidRDefault="00BD6295" w:rsidP="00BD6295">
            <w:pPr>
              <w:spacing w:line="360" w:lineRule="auto"/>
              <w:jc w:val="both"/>
              <w:rPr>
                <w:rFonts w:ascii="Calibri" w:eastAsia="Calibri" w:hAnsi="Calibri" w:cs="Times New Roman"/>
                <w:b/>
                <w:sz w:val="20"/>
                <w:szCs w:val="20"/>
                <w:lang w:val="es-ES"/>
              </w:rPr>
            </w:pPr>
          </w:p>
        </w:tc>
        <w:tc>
          <w:tcPr>
            <w:tcW w:w="447" w:type="dxa"/>
          </w:tcPr>
          <w:p w14:paraId="3471F9E7" w14:textId="77777777" w:rsidR="00BD6295" w:rsidRPr="00BD6295" w:rsidRDefault="00BD6295" w:rsidP="00BD6295">
            <w:pPr>
              <w:spacing w:line="360" w:lineRule="auto"/>
              <w:jc w:val="both"/>
              <w:rPr>
                <w:rFonts w:ascii="Calibri" w:eastAsia="Calibri" w:hAnsi="Calibri" w:cs="Times New Roman"/>
                <w:b/>
                <w:sz w:val="20"/>
                <w:szCs w:val="20"/>
                <w:lang w:val="es-ES"/>
              </w:rPr>
            </w:pPr>
          </w:p>
        </w:tc>
        <w:tc>
          <w:tcPr>
            <w:tcW w:w="598" w:type="dxa"/>
          </w:tcPr>
          <w:p w14:paraId="138CD755" w14:textId="77777777" w:rsidR="00BD6295" w:rsidRPr="00BD6295" w:rsidRDefault="00BD6295" w:rsidP="00BD6295">
            <w:pPr>
              <w:spacing w:line="360" w:lineRule="auto"/>
              <w:jc w:val="both"/>
              <w:rPr>
                <w:rFonts w:ascii="Calibri" w:eastAsia="Calibri" w:hAnsi="Calibri" w:cs="Times New Roman"/>
                <w:b/>
                <w:sz w:val="20"/>
                <w:szCs w:val="20"/>
                <w:lang w:val="es-ES"/>
              </w:rPr>
            </w:pPr>
          </w:p>
        </w:tc>
      </w:tr>
    </w:tbl>
    <w:p w14:paraId="76595E76"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bl>
      <w:tblPr>
        <w:tblpPr w:leftFromText="180" w:rightFromText="180" w:vertAnchor="text" w:tblpY="1"/>
        <w:tblOverlap w:val="never"/>
        <w:tblW w:w="7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588"/>
        <w:gridCol w:w="1180"/>
        <w:gridCol w:w="2066"/>
        <w:gridCol w:w="588"/>
        <w:gridCol w:w="588"/>
        <w:gridCol w:w="588"/>
        <w:gridCol w:w="1031"/>
      </w:tblGrid>
      <w:tr w:rsidR="00BD6295" w:rsidRPr="00BD6295" w14:paraId="7BDBB6C3" w14:textId="77777777" w:rsidTr="00A41A64">
        <w:trPr>
          <w:trHeight w:val="161"/>
        </w:trPr>
        <w:tc>
          <w:tcPr>
            <w:tcW w:w="878" w:type="dxa"/>
            <w:vMerge w:val="restart"/>
            <w:textDirection w:val="btLr"/>
          </w:tcPr>
          <w:p w14:paraId="5D89D166" w14:textId="77777777" w:rsidR="00BD6295" w:rsidRPr="00BD6295" w:rsidRDefault="00BD6295" w:rsidP="00BD6295">
            <w:pPr>
              <w:spacing w:after="0" w:line="360" w:lineRule="auto"/>
              <w:ind w:left="113" w:right="113"/>
              <w:jc w:val="both"/>
              <w:rPr>
                <w:rFonts w:ascii="Times New Roman" w:eastAsia="Times New Roman" w:hAnsi="Times New Roman" w:cs="Times New Roman"/>
                <w:b/>
                <w:kern w:val="0"/>
                <w:sz w:val="18"/>
                <w:szCs w:val="18"/>
                <w:lang w:val="es-ES"/>
                <w14:ligatures w14:val="none"/>
              </w:rPr>
            </w:pPr>
            <w:r w:rsidRPr="00BD6295">
              <w:rPr>
                <w:rFonts w:ascii="Times New Roman" w:eastAsia="Times New Roman" w:hAnsi="Times New Roman" w:cs="Times New Roman"/>
                <w:b/>
                <w:kern w:val="0"/>
                <w:sz w:val="18"/>
                <w:szCs w:val="18"/>
                <w:lang w:val="es-ES"/>
                <w14:ligatures w14:val="none"/>
              </w:rPr>
              <w:t xml:space="preserve">  Proceso 6</w:t>
            </w:r>
          </w:p>
          <w:p w14:paraId="0B330BB4" w14:textId="77777777" w:rsidR="00BD6295" w:rsidRPr="00BD6295" w:rsidRDefault="00BD6295" w:rsidP="00BD6295">
            <w:pPr>
              <w:spacing w:after="0" w:line="360" w:lineRule="auto"/>
              <w:ind w:left="113" w:right="113"/>
              <w:jc w:val="both"/>
              <w:rPr>
                <w:rFonts w:ascii="Times New Roman" w:eastAsia="Times New Roman" w:hAnsi="Times New Roman" w:cs="Times New Roman"/>
                <w:b/>
                <w:kern w:val="0"/>
                <w:sz w:val="18"/>
                <w:szCs w:val="18"/>
                <w:lang w:val="es-ES"/>
                <w14:ligatures w14:val="none"/>
              </w:rPr>
            </w:pPr>
            <w:r w:rsidRPr="00BD6295">
              <w:rPr>
                <w:rFonts w:ascii="Times New Roman" w:eastAsia="Times New Roman" w:hAnsi="Times New Roman" w:cs="Times New Roman"/>
                <w:b/>
                <w:kern w:val="0"/>
                <w:sz w:val="18"/>
                <w:szCs w:val="18"/>
                <w:lang w:val="es-ES"/>
                <w14:ligatures w14:val="none"/>
              </w:rPr>
              <w:t>Impacto de la recolección</w:t>
            </w:r>
          </w:p>
        </w:tc>
        <w:tc>
          <w:tcPr>
            <w:tcW w:w="588" w:type="dxa"/>
          </w:tcPr>
          <w:p w14:paraId="40549D1B"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18"/>
                <w:lang w:val="es-ES"/>
                <w14:ligatures w14:val="none"/>
              </w:rPr>
            </w:pPr>
          </w:p>
        </w:tc>
        <w:tc>
          <w:tcPr>
            <w:tcW w:w="1180" w:type="dxa"/>
          </w:tcPr>
          <w:p w14:paraId="091BEECD"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18"/>
                <w:lang w:val="es-ES"/>
                <w14:ligatures w14:val="none"/>
              </w:rPr>
            </w:pPr>
            <w:r w:rsidRPr="00BD6295">
              <w:rPr>
                <w:rFonts w:ascii="Times New Roman" w:eastAsia="Times New Roman" w:hAnsi="Times New Roman" w:cs="Times New Roman"/>
                <w:b/>
                <w:kern w:val="0"/>
                <w:sz w:val="18"/>
                <w:szCs w:val="18"/>
                <w:lang w:val="es-ES"/>
                <w14:ligatures w14:val="none"/>
              </w:rPr>
              <w:t>En la planta individual</w:t>
            </w:r>
          </w:p>
        </w:tc>
        <w:tc>
          <w:tcPr>
            <w:tcW w:w="2066" w:type="dxa"/>
          </w:tcPr>
          <w:p w14:paraId="0FA4E7B9"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588" w:type="dxa"/>
          </w:tcPr>
          <w:p w14:paraId="445A4EFE"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X</w:t>
            </w:r>
          </w:p>
        </w:tc>
        <w:tc>
          <w:tcPr>
            <w:tcW w:w="588" w:type="dxa"/>
          </w:tcPr>
          <w:p w14:paraId="5795353F"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588" w:type="dxa"/>
          </w:tcPr>
          <w:p w14:paraId="12289CF6"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1031" w:type="dxa"/>
          </w:tcPr>
          <w:p w14:paraId="3B1A527F"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r>
      <w:tr w:rsidR="00BD6295" w:rsidRPr="00BD6295" w14:paraId="6093EBA0" w14:textId="77777777" w:rsidTr="00A41A64">
        <w:trPr>
          <w:trHeight w:val="242"/>
        </w:trPr>
        <w:tc>
          <w:tcPr>
            <w:tcW w:w="878" w:type="dxa"/>
            <w:vMerge/>
          </w:tcPr>
          <w:p w14:paraId="36FF54DF"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18"/>
                <w:lang w:val="es-ES"/>
                <w14:ligatures w14:val="none"/>
              </w:rPr>
            </w:pPr>
          </w:p>
        </w:tc>
        <w:tc>
          <w:tcPr>
            <w:tcW w:w="588" w:type="dxa"/>
          </w:tcPr>
          <w:p w14:paraId="7C67B691"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18"/>
                <w:lang w:val="es-ES"/>
                <w14:ligatures w14:val="none"/>
              </w:rPr>
            </w:pPr>
          </w:p>
        </w:tc>
        <w:tc>
          <w:tcPr>
            <w:tcW w:w="1180" w:type="dxa"/>
          </w:tcPr>
          <w:p w14:paraId="31D3C46D"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18"/>
                <w:lang w:val="es-ES"/>
                <w14:ligatures w14:val="none"/>
              </w:rPr>
            </w:pPr>
            <w:r w:rsidRPr="00BD6295">
              <w:rPr>
                <w:rFonts w:ascii="Times New Roman" w:eastAsia="Times New Roman" w:hAnsi="Times New Roman" w:cs="Times New Roman"/>
                <w:b/>
                <w:kern w:val="0"/>
                <w:sz w:val="18"/>
                <w:szCs w:val="18"/>
                <w:lang w:val="es-ES"/>
                <w14:ligatures w14:val="none"/>
              </w:rPr>
              <w:t>En la población objetivo</w:t>
            </w:r>
          </w:p>
        </w:tc>
        <w:tc>
          <w:tcPr>
            <w:tcW w:w="2066" w:type="dxa"/>
          </w:tcPr>
          <w:p w14:paraId="242344DE"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588" w:type="dxa"/>
          </w:tcPr>
          <w:p w14:paraId="7815C61F"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X</w:t>
            </w:r>
          </w:p>
        </w:tc>
        <w:tc>
          <w:tcPr>
            <w:tcW w:w="588" w:type="dxa"/>
          </w:tcPr>
          <w:p w14:paraId="765E8C6B"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588" w:type="dxa"/>
          </w:tcPr>
          <w:p w14:paraId="243DDA23"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1031" w:type="dxa"/>
          </w:tcPr>
          <w:p w14:paraId="73E62E87"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r>
      <w:tr w:rsidR="00BD6295" w:rsidRPr="00BD6295" w14:paraId="0028A0C9" w14:textId="77777777" w:rsidTr="00A41A64">
        <w:trPr>
          <w:trHeight w:val="247"/>
        </w:trPr>
        <w:tc>
          <w:tcPr>
            <w:tcW w:w="878" w:type="dxa"/>
            <w:vMerge/>
          </w:tcPr>
          <w:p w14:paraId="25C33943"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18"/>
                <w:lang w:val="es-ES"/>
                <w14:ligatures w14:val="none"/>
              </w:rPr>
            </w:pPr>
          </w:p>
        </w:tc>
        <w:tc>
          <w:tcPr>
            <w:tcW w:w="588" w:type="dxa"/>
          </w:tcPr>
          <w:p w14:paraId="4D78748A"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18"/>
                <w:lang w:val="es-ES"/>
                <w14:ligatures w14:val="none"/>
              </w:rPr>
            </w:pPr>
          </w:p>
        </w:tc>
        <w:tc>
          <w:tcPr>
            <w:tcW w:w="1180" w:type="dxa"/>
          </w:tcPr>
          <w:p w14:paraId="211BAAA0"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18"/>
                <w:lang w:val="es-ES"/>
                <w14:ligatures w14:val="none"/>
              </w:rPr>
            </w:pPr>
            <w:r w:rsidRPr="00BD6295">
              <w:rPr>
                <w:rFonts w:ascii="Times New Roman" w:eastAsia="Times New Roman" w:hAnsi="Times New Roman" w:cs="Times New Roman"/>
                <w:b/>
                <w:kern w:val="0"/>
                <w:sz w:val="18"/>
                <w:szCs w:val="18"/>
                <w:lang w:val="es-ES"/>
                <w14:ligatures w14:val="none"/>
              </w:rPr>
              <w:t>En la población nacional</w:t>
            </w:r>
          </w:p>
        </w:tc>
        <w:tc>
          <w:tcPr>
            <w:tcW w:w="2066" w:type="dxa"/>
          </w:tcPr>
          <w:p w14:paraId="3D6D8375"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588" w:type="dxa"/>
          </w:tcPr>
          <w:p w14:paraId="2D58F659"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X</w:t>
            </w:r>
          </w:p>
        </w:tc>
        <w:tc>
          <w:tcPr>
            <w:tcW w:w="588" w:type="dxa"/>
          </w:tcPr>
          <w:p w14:paraId="48EF7BD0"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588" w:type="dxa"/>
          </w:tcPr>
          <w:p w14:paraId="266DBF58"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1031" w:type="dxa"/>
          </w:tcPr>
          <w:p w14:paraId="5B525235"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r>
      <w:tr w:rsidR="00BD6295" w:rsidRPr="00BD6295" w14:paraId="15FE194B" w14:textId="77777777" w:rsidTr="00A41A64">
        <w:trPr>
          <w:trHeight w:val="166"/>
        </w:trPr>
        <w:tc>
          <w:tcPr>
            <w:tcW w:w="878" w:type="dxa"/>
            <w:vMerge/>
          </w:tcPr>
          <w:p w14:paraId="31ACF738"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18"/>
                <w:lang w:val="es-ES"/>
                <w14:ligatures w14:val="none"/>
              </w:rPr>
            </w:pPr>
          </w:p>
        </w:tc>
        <w:tc>
          <w:tcPr>
            <w:tcW w:w="588" w:type="dxa"/>
          </w:tcPr>
          <w:p w14:paraId="5394DBA9"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18"/>
                <w:lang w:val="es-ES"/>
                <w14:ligatures w14:val="none"/>
              </w:rPr>
            </w:pPr>
          </w:p>
        </w:tc>
        <w:tc>
          <w:tcPr>
            <w:tcW w:w="1180" w:type="dxa"/>
          </w:tcPr>
          <w:p w14:paraId="10BBD317"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18"/>
                <w:lang w:val="es-ES"/>
                <w14:ligatures w14:val="none"/>
              </w:rPr>
            </w:pPr>
            <w:r w:rsidRPr="00BD6295">
              <w:rPr>
                <w:rFonts w:ascii="Times New Roman" w:eastAsia="Times New Roman" w:hAnsi="Times New Roman" w:cs="Times New Roman"/>
                <w:b/>
                <w:kern w:val="0"/>
                <w:sz w:val="18"/>
                <w:szCs w:val="18"/>
                <w:lang w:val="es-ES"/>
                <w14:ligatures w14:val="none"/>
              </w:rPr>
              <w:t>En otras especies</w:t>
            </w:r>
          </w:p>
        </w:tc>
        <w:tc>
          <w:tcPr>
            <w:tcW w:w="2066" w:type="dxa"/>
          </w:tcPr>
          <w:p w14:paraId="109DD407"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588" w:type="dxa"/>
          </w:tcPr>
          <w:p w14:paraId="11DBCCA3"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588" w:type="dxa"/>
          </w:tcPr>
          <w:p w14:paraId="3846569E"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588" w:type="dxa"/>
          </w:tcPr>
          <w:p w14:paraId="7D75B739"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1031" w:type="dxa"/>
          </w:tcPr>
          <w:p w14:paraId="2802FF05"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x</w:t>
            </w:r>
          </w:p>
        </w:tc>
      </w:tr>
      <w:tr w:rsidR="00BD6295" w:rsidRPr="00BD6295" w14:paraId="433CB263" w14:textId="77777777" w:rsidTr="00A41A64">
        <w:trPr>
          <w:trHeight w:val="106"/>
        </w:trPr>
        <w:tc>
          <w:tcPr>
            <w:tcW w:w="878" w:type="dxa"/>
            <w:vMerge/>
          </w:tcPr>
          <w:p w14:paraId="501D07BF"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18"/>
                <w:lang w:val="es-ES"/>
                <w14:ligatures w14:val="none"/>
              </w:rPr>
            </w:pPr>
          </w:p>
        </w:tc>
        <w:tc>
          <w:tcPr>
            <w:tcW w:w="588" w:type="dxa"/>
          </w:tcPr>
          <w:p w14:paraId="04BEF864"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18"/>
                <w:lang w:val="es-ES"/>
                <w14:ligatures w14:val="none"/>
              </w:rPr>
            </w:pPr>
          </w:p>
        </w:tc>
        <w:tc>
          <w:tcPr>
            <w:tcW w:w="1180" w:type="dxa"/>
          </w:tcPr>
          <w:p w14:paraId="2D4BCB2D"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18"/>
                <w:lang w:val="es-ES"/>
                <w14:ligatures w14:val="none"/>
              </w:rPr>
            </w:pPr>
          </w:p>
        </w:tc>
        <w:tc>
          <w:tcPr>
            <w:tcW w:w="2066" w:type="dxa"/>
          </w:tcPr>
          <w:p w14:paraId="4FBE55B0"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588" w:type="dxa"/>
          </w:tcPr>
          <w:p w14:paraId="53EA20B2"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588" w:type="dxa"/>
          </w:tcPr>
          <w:p w14:paraId="57F52BBF"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588" w:type="dxa"/>
          </w:tcPr>
          <w:p w14:paraId="739C2B7B"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1031" w:type="dxa"/>
          </w:tcPr>
          <w:p w14:paraId="493CF981"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r>
      <w:tr w:rsidR="00BD6295" w:rsidRPr="00BD6295" w14:paraId="5BF1B0BF" w14:textId="77777777" w:rsidTr="00A41A64">
        <w:trPr>
          <w:trHeight w:val="112"/>
        </w:trPr>
        <w:tc>
          <w:tcPr>
            <w:tcW w:w="878" w:type="dxa"/>
            <w:vMerge/>
          </w:tcPr>
          <w:p w14:paraId="0A9468B8"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18"/>
                <w:lang w:val="es-ES"/>
                <w14:ligatures w14:val="none"/>
              </w:rPr>
            </w:pPr>
          </w:p>
        </w:tc>
        <w:tc>
          <w:tcPr>
            <w:tcW w:w="588" w:type="dxa"/>
          </w:tcPr>
          <w:p w14:paraId="7A820BC5"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18"/>
                <w:lang w:val="es-ES"/>
                <w14:ligatures w14:val="none"/>
              </w:rPr>
            </w:pPr>
          </w:p>
        </w:tc>
        <w:tc>
          <w:tcPr>
            <w:tcW w:w="1180" w:type="dxa"/>
          </w:tcPr>
          <w:p w14:paraId="6A0A75DB"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18"/>
                <w:lang w:val="es-ES"/>
                <w14:ligatures w14:val="none"/>
              </w:rPr>
            </w:pPr>
          </w:p>
        </w:tc>
        <w:tc>
          <w:tcPr>
            <w:tcW w:w="2066" w:type="dxa"/>
          </w:tcPr>
          <w:p w14:paraId="2E5844FA"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588" w:type="dxa"/>
          </w:tcPr>
          <w:p w14:paraId="0B5AEC50"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588" w:type="dxa"/>
          </w:tcPr>
          <w:p w14:paraId="3A286319"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588" w:type="dxa"/>
          </w:tcPr>
          <w:p w14:paraId="3A6E8C1A"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1031" w:type="dxa"/>
          </w:tcPr>
          <w:p w14:paraId="3E018901"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r>
    </w:tbl>
    <w:tbl>
      <w:tblPr>
        <w:tblW w:w="0" w:type="auto"/>
        <w:tblLook w:val="04A0" w:firstRow="1" w:lastRow="0" w:firstColumn="1" w:lastColumn="0" w:noHBand="0" w:noVBand="1"/>
      </w:tblPr>
      <w:tblGrid>
        <w:gridCol w:w="6754"/>
        <w:gridCol w:w="6166"/>
        <w:gridCol w:w="275"/>
        <w:gridCol w:w="275"/>
        <w:gridCol w:w="259"/>
        <w:gridCol w:w="275"/>
      </w:tblGrid>
      <w:tr w:rsidR="00BD6295" w:rsidRPr="00BD6295" w14:paraId="5B083959" w14:textId="77777777" w:rsidTr="00A41A64">
        <w:trPr>
          <w:trHeight w:val="202"/>
        </w:trPr>
        <w:tc>
          <w:tcPr>
            <w:tcW w:w="7636" w:type="dxa"/>
          </w:tcPr>
          <w:p w14:paraId="621670DE"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p w14:paraId="11F4DA8E"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p w14:paraId="79712E42"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p w14:paraId="06088E6B"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p w14:paraId="114C5CD7"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p w14:paraId="39925FE6"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p w14:paraId="3F75D272"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p w14:paraId="26173BBA"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p w14:paraId="645B2004"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1040" w:type="dxa"/>
          </w:tcPr>
          <w:p w14:paraId="16E8244E"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1390" w:type="dxa"/>
          </w:tcPr>
          <w:p w14:paraId="62C5788F"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1390" w:type="dxa"/>
          </w:tcPr>
          <w:p w14:paraId="4CAEF6F1"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1040" w:type="dxa"/>
          </w:tcPr>
          <w:p w14:paraId="6F445217" w14:textId="77777777" w:rsidR="00BD6295" w:rsidRPr="00BD6295" w:rsidRDefault="00BD6295" w:rsidP="00BD6295">
            <w:pPr>
              <w:spacing w:after="0" w:line="360" w:lineRule="auto"/>
              <w:jc w:val="both"/>
              <w:rPr>
                <w:rFonts w:ascii="Times New Roman" w:eastAsia="Times New Roman" w:hAnsi="Times New Roman" w:cs="Times New Roman"/>
                <w:kern w:val="0"/>
                <w:sz w:val="24"/>
                <w:szCs w:val="20"/>
                <w:lang w:val="en-US"/>
                <w14:ligatures w14:val="none"/>
              </w:rPr>
            </w:pPr>
          </w:p>
        </w:tc>
        <w:tc>
          <w:tcPr>
            <w:tcW w:w="1390" w:type="dxa"/>
          </w:tcPr>
          <w:p w14:paraId="2B0E34B1"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r>
      <w:tr w:rsidR="00BD6295" w:rsidRPr="00BD6295" w14:paraId="46EA3ADB" w14:textId="77777777" w:rsidTr="00A41A64">
        <w:trPr>
          <w:trHeight w:val="202"/>
        </w:trPr>
        <w:tc>
          <w:tcPr>
            <w:tcW w:w="7636" w:type="dxa"/>
          </w:tcPr>
          <w:tbl>
            <w:tblPr>
              <w:tblpPr w:leftFromText="180" w:rightFromText="180" w:vertAnchor="text" w:horzAnchor="margin" w:tblpY="-11"/>
              <w:tblOverlap w:val="never"/>
              <w:tblW w:w="6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252"/>
              <w:gridCol w:w="1018"/>
              <w:gridCol w:w="1782"/>
              <w:gridCol w:w="508"/>
              <w:gridCol w:w="508"/>
              <w:gridCol w:w="508"/>
              <w:gridCol w:w="890"/>
            </w:tblGrid>
            <w:tr w:rsidR="00BD6295" w:rsidRPr="00BD6295" w14:paraId="2F6DA7E4" w14:textId="77777777" w:rsidTr="00A41A64">
              <w:trPr>
                <w:trHeight w:val="226"/>
              </w:trPr>
              <w:tc>
                <w:tcPr>
                  <w:tcW w:w="1019" w:type="dxa"/>
                  <w:vMerge w:val="restart"/>
                  <w:textDirection w:val="btLr"/>
                </w:tcPr>
                <w:p w14:paraId="658CFD5F" w14:textId="77777777" w:rsidR="00BD6295" w:rsidRPr="00BD6295" w:rsidRDefault="00BD6295" w:rsidP="00BD6295">
                  <w:pPr>
                    <w:spacing w:after="0" w:line="360" w:lineRule="auto"/>
                    <w:ind w:left="113" w:right="113"/>
                    <w:jc w:val="both"/>
                    <w:rPr>
                      <w:rFonts w:ascii="Times New Roman" w:eastAsia="Times New Roman" w:hAnsi="Times New Roman" w:cs="Times New Roman"/>
                      <w:b/>
                      <w:kern w:val="0"/>
                      <w:sz w:val="18"/>
                      <w:szCs w:val="18"/>
                      <w:lang w:val="es-ES"/>
                      <w14:ligatures w14:val="none"/>
                    </w:rPr>
                  </w:pPr>
                  <w:r w:rsidRPr="00BD6295">
                    <w:rPr>
                      <w:rFonts w:ascii="Times New Roman" w:eastAsia="Times New Roman" w:hAnsi="Times New Roman" w:cs="Times New Roman"/>
                      <w:b/>
                      <w:kern w:val="0"/>
                      <w:sz w:val="18"/>
                      <w:szCs w:val="18"/>
                      <w:lang w:val="es-ES"/>
                      <w14:ligatures w14:val="none"/>
                    </w:rPr>
                    <w:lastRenderedPageBreak/>
                    <w:t xml:space="preserve">Proceso 7 </w:t>
                  </w:r>
                </w:p>
                <w:p w14:paraId="6CE110E2" w14:textId="77777777" w:rsidR="00BD6295" w:rsidRPr="00BD6295" w:rsidRDefault="00BD6295" w:rsidP="00BD6295">
                  <w:pPr>
                    <w:spacing w:after="0" w:line="360" w:lineRule="auto"/>
                    <w:ind w:left="113" w:right="113"/>
                    <w:jc w:val="both"/>
                    <w:rPr>
                      <w:rFonts w:ascii="Times New Roman" w:eastAsia="Times New Roman" w:hAnsi="Times New Roman" w:cs="Times New Roman"/>
                      <w:b/>
                      <w:kern w:val="0"/>
                      <w:sz w:val="18"/>
                      <w:szCs w:val="18"/>
                      <w:lang w:val="es-ES"/>
                      <w14:ligatures w14:val="none"/>
                    </w:rPr>
                  </w:pPr>
                  <w:r w:rsidRPr="00BD6295">
                    <w:rPr>
                      <w:rFonts w:ascii="Times New Roman" w:eastAsia="Times New Roman" w:hAnsi="Times New Roman" w:cs="Times New Roman"/>
                      <w:b/>
                      <w:kern w:val="0"/>
                      <w:sz w:val="18"/>
                      <w:szCs w:val="18"/>
                      <w:lang w:val="es-ES"/>
                      <w14:ligatures w14:val="none"/>
                    </w:rPr>
                    <w:t>Impacto del comercio</w:t>
                  </w:r>
                </w:p>
              </w:tc>
              <w:tc>
                <w:tcPr>
                  <w:tcW w:w="252" w:type="dxa"/>
                </w:tcPr>
                <w:p w14:paraId="1151931C"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18"/>
                      <w:lang w:val="es-ES"/>
                      <w14:ligatures w14:val="none"/>
                    </w:rPr>
                  </w:pPr>
                </w:p>
              </w:tc>
              <w:tc>
                <w:tcPr>
                  <w:tcW w:w="1018" w:type="dxa"/>
                </w:tcPr>
                <w:p w14:paraId="018546F5"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18"/>
                      <w:lang w:val="es-ES"/>
                      <w14:ligatures w14:val="none"/>
                    </w:rPr>
                  </w:pPr>
                  <w:r w:rsidRPr="00BD6295">
                    <w:rPr>
                      <w:rFonts w:ascii="Times New Roman" w:eastAsia="Times New Roman" w:hAnsi="Times New Roman" w:cs="Times New Roman"/>
                      <w:b/>
                      <w:kern w:val="0"/>
                      <w:sz w:val="18"/>
                      <w:szCs w:val="18"/>
                      <w:lang w:val="es-ES"/>
                      <w14:ligatures w14:val="none"/>
                    </w:rPr>
                    <w:t>Comercio legal</w:t>
                  </w:r>
                </w:p>
              </w:tc>
              <w:tc>
                <w:tcPr>
                  <w:tcW w:w="1782" w:type="dxa"/>
                </w:tcPr>
                <w:p w14:paraId="70FFD7CD"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18"/>
                      <w:lang w:val="es-ES"/>
                      <w14:ligatures w14:val="none"/>
                    </w:rPr>
                  </w:pPr>
                </w:p>
              </w:tc>
              <w:tc>
                <w:tcPr>
                  <w:tcW w:w="508" w:type="dxa"/>
                </w:tcPr>
                <w:p w14:paraId="2206D986"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508" w:type="dxa"/>
                </w:tcPr>
                <w:p w14:paraId="7BD3A70B"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508" w:type="dxa"/>
                </w:tcPr>
                <w:p w14:paraId="01BC4823"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890" w:type="dxa"/>
                </w:tcPr>
                <w:p w14:paraId="2F281300"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r w:rsidRPr="00BD6295">
                    <w:rPr>
                      <w:rFonts w:ascii="Times New Roman" w:eastAsia="Times New Roman" w:hAnsi="Times New Roman" w:cs="Times New Roman"/>
                      <w:b/>
                      <w:kern w:val="0"/>
                      <w:sz w:val="24"/>
                      <w:szCs w:val="20"/>
                      <w:lang w:val="es-ES"/>
                      <w14:ligatures w14:val="none"/>
                    </w:rPr>
                    <w:t>x</w:t>
                  </w:r>
                </w:p>
              </w:tc>
            </w:tr>
            <w:tr w:rsidR="00BD6295" w:rsidRPr="00BD6295" w14:paraId="63D196A5" w14:textId="77777777" w:rsidTr="00A41A64">
              <w:trPr>
                <w:trHeight w:val="226"/>
              </w:trPr>
              <w:tc>
                <w:tcPr>
                  <w:tcW w:w="1019" w:type="dxa"/>
                  <w:vMerge/>
                </w:tcPr>
                <w:p w14:paraId="1CCEABD9"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18"/>
                      <w:lang w:val="es-ES"/>
                      <w14:ligatures w14:val="none"/>
                    </w:rPr>
                  </w:pPr>
                </w:p>
              </w:tc>
              <w:tc>
                <w:tcPr>
                  <w:tcW w:w="252" w:type="dxa"/>
                </w:tcPr>
                <w:p w14:paraId="3FA36B64"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18"/>
                      <w:lang w:val="es-ES"/>
                      <w14:ligatures w14:val="none"/>
                    </w:rPr>
                  </w:pPr>
                </w:p>
              </w:tc>
              <w:tc>
                <w:tcPr>
                  <w:tcW w:w="1018" w:type="dxa"/>
                </w:tcPr>
                <w:p w14:paraId="7B5BA0B5"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18"/>
                      <w:lang w:val="es-ES"/>
                      <w14:ligatures w14:val="none"/>
                    </w:rPr>
                  </w:pPr>
                  <w:r w:rsidRPr="00BD6295">
                    <w:rPr>
                      <w:rFonts w:ascii="Times New Roman" w:eastAsia="Times New Roman" w:hAnsi="Times New Roman" w:cs="Times New Roman"/>
                      <w:b/>
                      <w:kern w:val="0"/>
                      <w:sz w:val="18"/>
                      <w:szCs w:val="18"/>
                      <w:lang w:val="es-ES"/>
                      <w14:ligatures w14:val="none"/>
                    </w:rPr>
                    <w:t>Comercio ilegal</w:t>
                  </w:r>
                </w:p>
              </w:tc>
              <w:tc>
                <w:tcPr>
                  <w:tcW w:w="1782" w:type="dxa"/>
                </w:tcPr>
                <w:p w14:paraId="0531479A"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18"/>
                      <w:lang w:val="es-ES"/>
                      <w14:ligatures w14:val="none"/>
                    </w:rPr>
                  </w:pPr>
                </w:p>
              </w:tc>
              <w:tc>
                <w:tcPr>
                  <w:tcW w:w="508" w:type="dxa"/>
                </w:tcPr>
                <w:p w14:paraId="4E949E8F"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508" w:type="dxa"/>
                </w:tcPr>
                <w:p w14:paraId="3693B5F5"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508" w:type="dxa"/>
                </w:tcPr>
                <w:p w14:paraId="5BB841F5"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890" w:type="dxa"/>
                </w:tcPr>
                <w:p w14:paraId="46C7388F"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r>
            <w:tr w:rsidR="00BD6295" w:rsidRPr="00BD6295" w14:paraId="75DC9876" w14:textId="77777777" w:rsidTr="00A41A64">
              <w:trPr>
                <w:trHeight w:val="152"/>
              </w:trPr>
              <w:tc>
                <w:tcPr>
                  <w:tcW w:w="1019" w:type="dxa"/>
                  <w:vMerge/>
                </w:tcPr>
                <w:p w14:paraId="7A8D29D4"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18"/>
                      <w:lang w:val="es-ES"/>
                      <w14:ligatures w14:val="none"/>
                    </w:rPr>
                  </w:pPr>
                </w:p>
              </w:tc>
              <w:tc>
                <w:tcPr>
                  <w:tcW w:w="252" w:type="dxa"/>
                </w:tcPr>
                <w:p w14:paraId="148AADD1"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18"/>
                      <w:lang w:val="es-ES"/>
                      <w14:ligatures w14:val="none"/>
                    </w:rPr>
                  </w:pPr>
                </w:p>
              </w:tc>
              <w:tc>
                <w:tcPr>
                  <w:tcW w:w="1018" w:type="dxa"/>
                </w:tcPr>
                <w:p w14:paraId="273AF1E2"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18"/>
                      <w:lang w:val="es-ES"/>
                      <w14:ligatures w14:val="none"/>
                    </w:rPr>
                  </w:pPr>
                </w:p>
              </w:tc>
              <w:tc>
                <w:tcPr>
                  <w:tcW w:w="1782" w:type="dxa"/>
                </w:tcPr>
                <w:p w14:paraId="1B5E4578" w14:textId="77777777" w:rsidR="00BD6295" w:rsidRPr="00BD6295" w:rsidRDefault="00BD6295" w:rsidP="00BD6295">
                  <w:pPr>
                    <w:spacing w:after="0" w:line="360" w:lineRule="auto"/>
                    <w:jc w:val="both"/>
                    <w:rPr>
                      <w:rFonts w:ascii="Times New Roman" w:eastAsia="Times New Roman" w:hAnsi="Times New Roman" w:cs="Times New Roman"/>
                      <w:b/>
                      <w:kern w:val="0"/>
                      <w:sz w:val="18"/>
                      <w:szCs w:val="18"/>
                      <w:lang w:val="es-ES"/>
                      <w14:ligatures w14:val="none"/>
                    </w:rPr>
                  </w:pPr>
                </w:p>
              </w:tc>
              <w:tc>
                <w:tcPr>
                  <w:tcW w:w="508" w:type="dxa"/>
                </w:tcPr>
                <w:p w14:paraId="0A9BC252"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508" w:type="dxa"/>
                </w:tcPr>
                <w:p w14:paraId="147A8056"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508" w:type="dxa"/>
                </w:tcPr>
                <w:p w14:paraId="3A9A0DBA"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c>
                <w:tcPr>
                  <w:tcW w:w="890" w:type="dxa"/>
                </w:tcPr>
                <w:p w14:paraId="430D7209" w14:textId="77777777" w:rsidR="00BD6295" w:rsidRPr="00BD6295" w:rsidRDefault="00BD6295" w:rsidP="00BD6295">
                  <w:pPr>
                    <w:spacing w:after="0" w:line="360" w:lineRule="auto"/>
                    <w:jc w:val="both"/>
                    <w:rPr>
                      <w:rFonts w:ascii="Times New Roman" w:eastAsia="Times New Roman" w:hAnsi="Times New Roman" w:cs="Times New Roman"/>
                      <w:b/>
                      <w:kern w:val="0"/>
                      <w:sz w:val="24"/>
                      <w:szCs w:val="20"/>
                      <w:lang w:val="es-ES"/>
                      <w14:ligatures w14:val="none"/>
                    </w:rPr>
                  </w:pPr>
                </w:p>
              </w:tc>
            </w:tr>
          </w:tbl>
          <w:p w14:paraId="2AD1D4DD"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1040" w:type="dxa"/>
          </w:tcPr>
          <w:tbl>
            <w:tblPr>
              <w:tblStyle w:val="Tablaconcuadrcula1"/>
              <w:tblpPr w:leftFromText="141" w:rightFromText="141" w:vertAnchor="text" w:horzAnchor="page" w:tblpX="1133" w:tblpY="-380"/>
              <w:tblOverlap w:val="never"/>
              <w:tblW w:w="5940" w:type="dxa"/>
              <w:tblLook w:val="04A0" w:firstRow="1" w:lastRow="0" w:firstColumn="1" w:lastColumn="0" w:noHBand="0" w:noVBand="1"/>
            </w:tblPr>
            <w:tblGrid>
              <w:gridCol w:w="990"/>
              <w:gridCol w:w="990"/>
              <w:gridCol w:w="990"/>
              <w:gridCol w:w="990"/>
              <w:gridCol w:w="990"/>
              <w:gridCol w:w="990"/>
            </w:tblGrid>
            <w:tr w:rsidR="00BD6295" w:rsidRPr="00BD6295" w14:paraId="51E1DBC5" w14:textId="77777777" w:rsidTr="00A41A64">
              <w:trPr>
                <w:trHeight w:val="499"/>
              </w:trPr>
              <w:tc>
                <w:tcPr>
                  <w:tcW w:w="990" w:type="dxa"/>
                </w:tcPr>
                <w:p w14:paraId="4EDFEEA3" w14:textId="77777777" w:rsidR="00BD6295" w:rsidRPr="00BD6295" w:rsidRDefault="00BD6295" w:rsidP="00BD6295">
                  <w:pPr>
                    <w:spacing w:line="360" w:lineRule="auto"/>
                    <w:ind w:left="29" w:right="-106" w:hanging="29"/>
                    <w:jc w:val="both"/>
                    <w:rPr>
                      <w:rFonts w:ascii="Calibri" w:eastAsia="Calibri" w:hAnsi="Calibri" w:cs="Times New Roman"/>
                      <w:b/>
                      <w:sz w:val="24"/>
                      <w:lang w:val="es-ES"/>
                    </w:rPr>
                  </w:pPr>
                </w:p>
              </w:tc>
              <w:tc>
                <w:tcPr>
                  <w:tcW w:w="990" w:type="dxa"/>
                </w:tcPr>
                <w:p w14:paraId="7FD2C092" w14:textId="77777777" w:rsidR="00BD6295" w:rsidRPr="00BD6295" w:rsidRDefault="00BD6295" w:rsidP="00BD6295">
                  <w:pPr>
                    <w:spacing w:line="360" w:lineRule="auto"/>
                    <w:jc w:val="both"/>
                    <w:rPr>
                      <w:rFonts w:ascii="Calibri" w:eastAsia="Calibri" w:hAnsi="Calibri" w:cs="Times New Roman"/>
                      <w:b/>
                      <w:sz w:val="24"/>
                      <w:lang w:val="es-ES"/>
                    </w:rPr>
                  </w:pPr>
                </w:p>
              </w:tc>
              <w:tc>
                <w:tcPr>
                  <w:tcW w:w="990" w:type="dxa"/>
                </w:tcPr>
                <w:p w14:paraId="5332ADAE" w14:textId="77777777" w:rsidR="00BD6295" w:rsidRPr="00BD6295" w:rsidRDefault="00BD6295" w:rsidP="00BD6295">
                  <w:pPr>
                    <w:spacing w:line="360" w:lineRule="auto"/>
                    <w:jc w:val="both"/>
                    <w:rPr>
                      <w:rFonts w:ascii="Calibri" w:eastAsia="Calibri" w:hAnsi="Calibri" w:cs="Times New Roman"/>
                      <w:b/>
                      <w:sz w:val="24"/>
                      <w:lang w:val="es-ES"/>
                    </w:rPr>
                  </w:pPr>
                </w:p>
              </w:tc>
              <w:tc>
                <w:tcPr>
                  <w:tcW w:w="990" w:type="dxa"/>
                </w:tcPr>
                <w:p w14:paraId="5A3DC3CD" w14:textId="77777777" w:rsidR="00BD6295" w:rsidRPr="00BD6295" w:rsidRDefault="00BD6295" w:rsidP="00BD6295">
                  <w:pPr>
                    <w:spacing w:line="360" w:lineRule="auto"/>
                    <w:jc w:val="both"/>
                    <w:rPr>
                      <w:rFonts w:ascii="Calibri" w:eastAsia="Calibri" w:hAnsi="Calibri" w:cs="Times New Roman"/>
                      <w:b/>
                      <w:sz w:val="24"/>
                      <w:lang w:val="es-ES"/>
                    </w:rPr>
                  </w:pPr>
                </w:p>
              </w:tc>
              <w:tc>
                <w:tcPr>
                  <w:tcW w:w="990" w:type="dxa"/>
                </w:tcPr>
                <w:p w14:paraId="0E8D7647" w14:textId="77777777" w:rsidR="00BD6295" w:rsidRPr="00BD6295" w:rsidRDefault="00BD6295" w:rsidP="00BD6295">
                  <w:pPr>
                    <w:spacing w:line="360" w:lineRule="auto"/>
                    <w:jc w:val="both"/>
                    <w:rPr>
                      <w:rFonts w:ascii="Calibri" w:eastAsia="Calibri" w:hAnsi="Calibri" w:cs="Times New Roman"/>
                      <w:b/>
                      <w:sz w:val="24"/>
                      <w:lang w:val="es-ES"/>
                    </w:rPr>
                  </w:pPr>
                </w:p>
              </w:tc>
              <w:tc>
                <w:tcPr>
                  <w:tcW w:w="990" w:type="dxa"/>
                </w:tcPr>
                <w:p w14:paraId="63FF3D5C" w14:textId="77777777" w:rsidR="00BD6295" w:rsidRPr="00BD6295" w:rsidRDefault="00BD6295" w:rsidP="00BD6295">
                  <w:pPr>
                    <w:spacing w:line="360" w:lineRule="auto"/>
                    <w:jc w:val="both"/>
                    <w:rPr>
                      <w:rFonts w:ascii="Calibri" w:eastAsia="Calibri" w:hAnsi="Calibri" w:cs="Times New Roman"/>
                      <w:b/>
                      <w:sz w:val="24"/>
                      <w:lang w:val="es-ES"/>
                    </w:rPr>
                  </w:pPr>
                </w:p>
              </w:tc>
            </w:tr>
            <w:tr w:rsidR="00BD6295" w:rsidRPr="00BD6295" w14:paraId="4F64AB18" w14:textId="77777777" w:rsidTr="00A41A64">
              <w:trPr>
                <w:trHeight w:val="470"/>
              </w:trPr>
              <w:tc>
                <w:tcPr>
                  <w:tcW w:w="990" w:type="dxa"/>
                </w:tcPr>
                <w:p w14:paraId="60B8FD3D" w14:textId="77777777" w:rsidR="00BD6295" w:rsidRPr="00BD6295" w:rsidRDefault="00BD6295" w:rsidP="00BD6295">
                  <w:pPr>
                    <w:spacing w:line="360" w:lineRule="auto"/>
                    <w:jc w:val="both"/>
                    <w:rPr>
                      <w:rFonts w:ascii="Calibri" w:eastAsia="Calibri" w:hAnsi="Calibri" w:cs="Times New Roman"/>
                      <w:b/>
                      <w:sz w:val="24"/>
                      <w:lang w:val="es-ES"/>
                    </w:rPr>
                  </w:pPr>
                </w:p>
              </w:tc>
              <w:tc>
                <w:tcPr>
                  <w:tcW w:w="990" w:type="dxa"/>
                </w:tcPr>
                <w:p w14:paraId="33D803D9" w14:textId="77777777" w:rsidR="00BD6295" w:rsidRPr="00BD6295" w:rsidRDefault="00BD6295" w:rsidP="00BD6295">
                  <w:pPr>
                    <w:spacing w:line="360" w:lineRule="auto"/>
                    <w:jc w:val="both"/>
                    <w:rPr>
                      <w:rFonts w:ascii="Calibri" w:eastAsia="Calibri" w:hAnsi="Calibri" w:cs="Times New Roman"/>
                      <w:b/>
                      <w:sz w:val="24"/>
                      <w:lang w:val="es-ES"/>
                    </w:rPr>
                  </w:pPr>
                </w:p>
              </w:tc>
              <w:tc>
                <w:tcPr>
                  <w:tcW w:w="990" w:type="dxa"/>
                </w:tcPr>
                <w:p w14:paraId="01186AE3" w14:textId="77777777" w:rsidR="00BD6295" w:rsidRPr="00BD6295" w:rsidRDefault="00BD6295" w:rsidP="00BD6295">
                  <w:pPr>
                    <w:spacing w:line="360" w:lineRule="auto"/>
                    <w:jc w:val="both"/>
                    <w:rPr>
                      <w:rFonts w:ascii="Calibri" w:eastAsia="Calibri" w:hAnsi="Calibri" w:cs="Times New Roman"/>
                      <w:b/>
                      <w:sz w:val="24"/>
                      <w:lang w:val="es-ES"/>
                    </w:rPr>
                  </w:pPr>
                </w:p>
              </w:tc>
              <w:tc>
                <w:tcPr>
                  <w:tcW w:w="990" w:type="dxa"/>
                </w:tcPr>
                <w:p w14:paraId="20C92BC8" w14:textId="77777777" w:rsidR="00BD6295" w:rsidRPr="00BD6295" w:rsidRDefault="00BD6295" w:rsidP="00BD6295">
                  <w:pPr>
                    <w:spacing w:line="360" w:lineRule="auto"/>
                    <w:jc w:val="both"/>
                    <w:rPr>
                      <w:rFonts w:ascii="Calibri" w:eastAsia="Calibri" w:hAnsi="Calibri" w:cs="Times New Roman"/>
                      <w:b/>
                      <w:sz w:val="24"/>
                      <w:lang w:val="es-ES"/>
                    </w:rPr>
                  </w:pPr>
                </w:p>
              </w:tc>
              <w:tc>
                <w:tcPr>
                  <w:tcW w:w="990" w:type="dxa"/>
                </w:tcPr>
                <w:p w14:paraId="60A15CAA" w14:textId="77777777" w:rsidR="00BD6295" w:rsidRPr="00BD6295" w:rsidRDefault="00BD6295" w:rsidP="00BD6295">
                  <w:pPr>
                    <w:spacing w:line="360" w:lineRule="auto"/>
                    <w:ind w:left="41" w:firstLine="183"/>
                    <w:jc w:val="both"/>
                    <w:rPr>
                      <w:rFonts w:ascii="Calibri" w:eastAsia="Calibri" w:hAnsi="Calibri" w:cs="Times New Roman"/>
                      <w:b/>
                      <w:sz w:val="24"/>
                      <w:lang w:val="es-ES"/>
                    </w:rPr>
                  </w:pPr>
                </w:p>
              </w:tc>
              <w:tc>
                <w:tcPr>
                  <w:tcW w:w="990" w:type="dxa"/>
                </w:tcPr>
                <w:p w14:paraId="296CD644" w14:textId="77777777" w:rsidR="00BD6295" w:rsidRPr="00BD6295" w:rsidRDefault="00BD6295" w:rsidP="00BD6295">
                  <w:pPr>
                    <w:spacing w:line="360" w:lineRule="auto"/>
                    <w:jc w:val="both"/>
                    <w:rPr>
                      <w:rFonts w:ascii="Calibri" w:eastAsia="Calibri" w:hAnsi="Calibri" w:cs="Times New Roman"/>
                      <w:b/>
                      <w:sz w:val="24"/>
                      <w:lang w:val="es-ES"/>
                    </w:rPr>
                  </w:pPr>
                </w:p>
              </w:tc>
            </w:tr>
            <w:tr w:rsidR="00BD6295" w:rsidRPr="00BD6295" w14:paraId="44870F07" w14:textId="77777777" w:rsidTr="00A41A64">
              <w:trPr>
                <w:trHeight w:val="772"/>
              </w:trPr>
              <w:tc>
                <w:tcPr>
                  <w:tcW w:w="990" w:type="dxa"/>
                </w:tcPr>
                <w:p w14:paraId="6404A0FE" w14:textId="77777777" w:rsidR="00BD6295" w:rsidRPr="00BD6295" w:rsidRDefault="00BD6295" w:rsidP="00BD6295">
                  <w:pPr>
                    <w:spacing w:line="360" w:lineRule="auto"/>
                    <w:jc w:val="both"/>
                    <w:rPr>
                      <w:rFonts w:ascii="Calibri" w:eastAsia="Calibri" w:hAnsi="Calibri" w:cs="Times New Roman"/>
                      <w:b/>
                      <w:sz w:val="24"/>
                      <w:lang w:val="es-ES"/>
                    </w:rPr>
                  </w:pPr>
                </w:p>
              </w:tc>
              <w:tc>
                <w:tcPr>
                  <w:tcW w:w="990" w:type="dxa"/>
                </w:tcPr>
                <w:p w14:paraId="20A111FB" w14:textId="77777777" w:rsidR="00BD6295" w:rsidRPr="00BD6295" w:rsidRDefault="00BD6295" w:rsidP="00BD6295">
                  <w:pPr>
                    <w:spacing w:line="360" w:lineRule="auto"/>
                    <w:jc w:val="both"/>
                    <w:rPr>
                      <w:rFonts w:ascii="Calibri" w:eastAsia="Calibri" w:hAnsi="Calibri" w:cs="Times New Roman"/>
                      <w:b/>
                      <w:sz w:val="24"/>
                      <w:lang w:val="es-ES"/>
                    </w:rPr>
                  </w:pPr>
                </w:p>
              </w:tc>
              <w:tc>
                <w:tcPr>
                  <w:tcW w:w="990" w:type="dxa"/>
                </w:tcPr>
                <w:p w14:paraId="5E3B9EA0" w14:textId="77777777" w:rsidR="00BD6295" w:rsidRPr="00BD6295" w:rsidRDefault="00BD6295" w:rsidP="00BD6295">
                  <w:pPr>
                    <w:spacing w:line="360" w:lineRule="auto"/>
                    <w:jc w:val="both"/>
                    <w:rPr>
                      <w:rFonts w:ascii="Calibri" w:eastAsia="Calibri" w:hAnsi="Calibri" w:cs="Times New Roman"/>
                      <w:b/>
                      <w:sz w:val="24"/>
                      <w:lang w:val="es-ES"/>
                    </w:rPr>
                  </w:pPr>
                </w:p>
              </w:tc>
              <w:tc>
                <w:tcPr>
                  <w:tcW w:w="990" w:type="dxa"/>
                </w:tcPr>
                <w:p w14:paraId="3041552A" w14:textId="77777777" w:rsidR="00BD6295" w:rsidRPr="00BD6295" w:rsidRDefault="00BD6295" w:rsidP="00BD6295">
                  <w:pPr>
                    <w:spacing w:line="360" w:lineRule="auto"/>
                    <w:jc w:val="both"/>
                    <w:rPr>
                      <w:rFonts w:ascii="Calibri" w:eastAsia="Calibri" w:hAnsi="Calibri" w:cs="Times New Roman"/>
                      <w:b/>
                      <w:sz w:val="24"/>
                      <w:lang w:val="es-ES"/>
                    </w:rPr>
                  </w:pPr>
                </w:p>
              </w:tc>
              <w:tc>
                <w:tcPr>
                  <w:tcW w:w="990" w:type="dxa"/>
                </w:tcPr>
                <w:p w14:paraId="556CFB75" w14:textId="77777777" w:rsidR="00BD6295" w:rsidRPr="00BD6295" w:rsidRDefault="00BD6295" w:rsidP="00BD6295">
                  <w:pPr>
                    <w:spacing w:line="360" w:lineRule="auto"/>
                    <w:jc w:val="both"/>
                    <w:rPr>
                      <w:rFonts w:ascii="Calibri" w:eastAsia="Calibri" w:hAnsi="Calibri" w:cs="Times New Roman"/>
                      <w:b/>
                      <w:sz w:val="24"/>
                      <w:lang w:val="es-ES"/>
                    </w:rPr>
                  </w:pPr>
                </w:p>
              </w:tc>
              <w:tc>
                <w:tcPr>
                  <w:tcW w:w="990" w:type="dxa"/>
                </w:tcPr>
                <w:p w14:paraId="50F7911E" w14:textId="77777777" w:rsidR="00BD6295" w:rsidRPr="00BD6295" w:rsidRDefault="00BD6295" w:rsidP="00BD6295">
                  <w:pPr>
                    <w:spacing w:line="360" w:lineRule="auto"/>
                    <w:jc w:val="both"/>
                    <w:rPr>
                      <w:rFonts w:ascii="Calibri" w:eastAsia="Calibri" w:hAnsi="Calibri" w:cs="Times New Roman"/>
                      <w:b/>
                      <w:sz w:val="24"/>
                      <w:lang w:val="es-ES"/>
                    </w:rPr>
                  </w:pPr>
                </w:p>
              </w:tc>
            </w:tr>
          </w:tbl>
          <w:p w14:paraId="0C58654D"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1390" w:type="dxa"/>
          </w:tcPr>
          <w:p w14:paraId="3632E1B6"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1390" w:type="dxa"/>
          </w:tcPr>
          <w:p w14:paraId="5909D96F"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1040" w:type="dxa"/>
          </w:tcPr>
          <w:p w14:paraId="69E75AC0" w14:textId="77777777" w:rsidR="00BD6295" w:rsidRPr="00BD6295" w:rsidRDefault="00BD6295" w:rsidP="00BD6295">
            <w:pPr>
              <w:spacing w:after="0" w:line="360" w:lineRule="auto"/>
              <w:jc w:val="both"/>
              <w:rPr>
                <w:rFonts w:ascii="Times New Roman" w:eastAsia="Times New Roman" w:hAnsi="Times New Roman" w:cs="Times New Roman"/>
                <w:kern w:val="0"/>
                <w:sz w:val="24"/>
                <w:szCs w:val="20"/>
                <w:lang w:val="en-US"/>
                <w14:ligatures w14:val="none"/>
              </w:rPr>
            </w:pPr>
          </w:p>
        </w:tc>
        <w:tc>
          <w:tcPr>
            <w:tcW w:w="1390" w:type="dxa"/>
          </w:tcPr>
          <w:p w14:paraId="6B917960"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r>
      <w:tr w:rsidR="00BD6295" w:rsidRPr="00BD6295" w14:paraId="5B8AE330" w14:textId="77777777" w:rsidTr="00A41A64">
        <w:trPr>
          <w:trHeight w:val="202"/>
        </w:trPr>
        <w:tc>
          <w:tcPr>
            <w:tcW w:w="7636" w:type="dxa"/>
          </w:tcPr>
          <w:p w14:paraId="22E0BB74"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1040" w:type="dxa"/>
          </w:tcPr>
          <w:p w14:paraId="22840717"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1390" w:type="dxa"/>
          </w:tcPr>
          <w:p w14:paraId="3E10CECE"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1390" w:type="dxa"/>
          </w:tcPr>
          <w:p w14:paraId="25DA7953"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1040" w:type="dxa"/>
          </w:tcPr>
          <w:p w14:paraId="496D1961" w14:textId="77777777" w:rsidR="00BD6295" w:rsidRPr="00BD6295" w:rsidRDefault="00BD6295" w:rsidP="00BD6295">
            <w:pPr>
              <w:spacing w:after="0" w:line="360" w:lineRule="auto"/>
              <w:jc w:val="both"/>
              <w:rPr>
                <w:rFonts w:ascii="Times New Roman" w:eastAsia="Times New Roman" w:hAnsi="Times New Roman" w:cs="Times New Roman"/>
                <w:kern w:val="0"/>
                <w:sz w:val="24"/>
                <w:szCs w:val="20"/>
                <w:lang w:val="en-US"/>
                <w14:ligatures w14:val="none"/>
              </w:rPr>
            </w:pPr>
          </w:p>
        </w:tc>
        <w:tc>
          <w:tcPr>
            <w:tcW w:w="1390" w:type="dxa"/>
          </w:tcPr>
          <w:p w14:paraId="797368DD"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r>
    </w:tbl>
    <w:p w14:paraId="7A3AA0D8" w14:textId="77777777" w:rsidR="00BD6295" w:rsidRPr="00BD6295" w:rsidRDefault="00BD6295" w:rsidP="00BD6295">
      <w:pPr>
        <w:spacing w:after="0" w:line="360" w:lineRule="auto"/>
        <w:ind w:firstLine="720"/>
        <w:jc w:val="both"/>
        <w:rPr>
          <w:rFonts w:ascii="Times New Roman" w:eastAsia="Times New Roman" w:hAnsi="Times New Roman" w:cs="Times New Roman"/>
          <w:b/>
          <w:kern w:val="0"/>
          <w:sz w:val="24"/>
          <w:szCs w:val="20"/>
          <w:lang w:val="es-ES"/>
          <w14:ligatures w14:val="none"/>
        </w:rPr>
      </w:pPr>
    </w:p>
    <w:p w14:paraId="36397AB3" w14:textId="77777777" w:rsidR="00BD6295" w:rsidRPr="00BD6295" w:rsidRDefault="00BD6295" w:rsidP="00BD6295">
      <w:pPr>
        <w:spacing w:after="0" w:line="360" w:lineRule="auto"/>
        <w:ind w:firstLine="720"/>
        <w:jc w:val="both"/>
        <w:rPr>
          <w:rFonts w:ascii="Times New Roman" w:eastAsia="Times New Roman" w:hAnsi="Times New Roman" w:cs="Times New Roman"/>
          <w:b/>
          <w:kern w:val="0"/>
          <w:sz w:val="24"/>
          <w:szCs w:val="20"/>
          <w:lang w:val="es-ES"/>
          <w14:ligatures w14:val="none"/>
        </w:rPr>
      </w:pPr>
    </w:p>
    <w:p w14:paraId="56250529" w14:textId="77777777" w:rsidR="00BD6295" w:rsidRPr="00BD6295" w:rsidRDefault="00BD6295" w:rsidP="00BD6295">
      <w:pPr>
        <w:spacing w:after="0" w:line="360" w:lineRule="auto"/>
        <w:ind w:firstLine="720"/>
        <w:jc w:val="both"/>
        <w:rPr>
          <w:rFonts w:ascii="Times New Roman" w:eastAsia="Times New Roman" w:hAnsi="Times New Roman" w:cs="Times New Roman"/>
          <w:b/>
          <w:kern w:val="0"/>
          <w:sz w:val="24"/>
          <w:szCs w:val="20"/>
          <w:lang w:val="es-ES"/>
          <w14:ligatures w14:val="none"/>
        </w:rPr>
      </w:pPr>
    </w:p>
    <w:p w14:paraId="6543D174" w14:textId="77777777" w:rsidR="00BD6295" w:rsidRPr="00BD6295" w:rsidRDefault="00BD6295" w:rsidP="00BD6295">
      <w:pPr>
        <w:spacing w:after="0" w:line="360" w:lineRule="auto"/>
        <w:ind w:firstLine="720"/>
        <w:jc w:val="both"/>
        <w:rPr>
          <w:rFonts w:ascii="Times New Roman" w:eastAsia="Times New Roman" w:hAnsi="Times New Roman" w:cs="Times New Roman"/>
          <w:b/>
          <w:kern w:val="0"/>
          <w:sz w:val="24"/>
          <w:szCs w:val="20"/>
          <w:lang w:val="es-ES"/>
          <w14:ligatures w14:val="none"/>
        </w:rPr>
      </w:pPr>
    </w:p>
    <w:p w14:paraId="75C74DFE" w14:textId="77777777" w:rsidR="00BD6295" w:rsidRPr="00BD6295" w:rsidRDefault="00BD6295" w:rsidP="00BD6295">
      <w:pPr>
        <w:spacing w:after="0" w:line="360" w:lineRule="auto"/>
        <w:ind w:firstLine="720"/>
        <w:jc w:val="both"/>
        <w:rPr>
          <w:rFonts w:ascii="Times New Roman" w:eastAsia="Times New Roman" w:hAnsi="Times New Roman" w:cs="Times New Roman"/>
          <w:b/>
          <w:kern w:val="0"/>
          <w:sz w:val="24"/>
          <w:szCs w:val="20"/>
          <w:lang w:val="es-ES"/>
          <w14:ligatures w14:val="none"/>
        </w:rPr>
      </w:pPr>
    </w:p>
    <w:p w14:paraId="7A07F6F7" w14:textId="77777777" w:rsidR="00BD6295" w:rsidRPr="00BD6295" w:rsidRDefault="00BD6295" w:rsidP="00BD6295">
      <w:pPr>
        <w:spacing w:after="0" w:line="360" w:lineRule="auto"/>
        <w:ind w:firstLine="720"/>
        <w:jc w:val="both"/>
        <w:rPr>
          <w:rFonts w:ascii="Times New Roman" w:eastAsia="Times New Roman" w:hAnsi="Times New Roman" w:cs="Times New Roman"/>
          <w:b/>
          <w:kern w:val="0"/>
          <w:sz w:val="24"/>
          <w:szCs w:val="20"/>
          <w:lang w:val="es-ES"/>
          <w14:ligatures w14:val="none"/>
        </w:rPr>
      </w:pPr>
    </w:p>
    <w:p w14:paraId="1E9A5EF0" w14:textId="77777777" w:rsidR="00BD6295" w:rsidRPr="00BD6295" w:rsidRDefault="00BD6295" w:rsidP="00BD6295">
      <w:pPr>
        <w:spacing w:after="0" w:line="360" w:lineRule="auto"/>
        <w:ind w:firstLine="720"/>
        <w:jc w:val="both"/>
        <w:rPr>
          <w:rFonts w:ascii="Times New Roman" w:eastAsia="Times New Roman" w:hAnsi="Times New Roman" w:cs="Times New Roman"/>
          <w:b/>
          <w:kern w:val="0"/>
          <w:sz w:val="24"/>
          <w:szCs w:val="20"/>
          <w:lang w:val="es-ES"/>
          <w14:ligatures w14:val="none"/>
        </w:rPr>
      </w:pPr>
    </w:p>
    <w:p w14:paraId="2338E4BF" w14:textId="77777777" w:rsidR="00BD6295" w:rsidRPr="00BD6295" w:rsidRDefault="00BD6295" w:rsidP="00BD6295">
      <w:pPr>
        <w:spacing w:after="0" w:line="360" w:lineRule="auto"/>
        <w:ind w:firstLine="720"/>
        <w:jc w:val="both"/>
        <w:rPr>
          <w:rFonts w:ascii="Times New Roman" w:eastAsia="Times New Roman" w:hAnsi="Times New Roman" w:cs="Times New Roman"/>
          <w:b/>
          <w:kern w:val="0"/>
          <w:sz w:val="24"/>
          <w:szCs w:val="20"/>
          <w:lang w:val="es-ES"/>
          <w14:ligatures w14:val="none"/>
        </w:rPr>
      </w:pPr>
    </w:p>
    <w:p w14:paraId="58AC38C5" w14:textId="77777777" w:rsidR="00BD6295" w:rsidRPr="00BD6295" w:rsidRDefault="00BD6295" w:rsidP="00BD6295">
      <w:pPr>
        <w:spacing w:after="0" w:line="360" w:lineRule="auto"/>
        <w:ind w:firstLine="720"/>
        <w:jc w:val="both"/>
        <w:rPr>
          <w:rFonts w:ascii="Times New Roman" w:eastAsia="Times New Roman" w:hAnsi="Times New Roman" w:cs="Times New Roman"/>
          <w:b/>
          <w:kern w:val="0"/>
          <w:sz w:val="24"/>
          <w:szCs w:val="20"/>
          <w:lang w:val="es-ES"/>
          <w14:ligatures w14:val="none"/>
        </w:rPr>
      </w:pPr>
    </w:p>
    <w:p w14:paraId="620ABF0C" w14:textId="77777777" w:rsidR="00BD6295" w:rsidRPr="00BD6295" w:rsidRDefault="00BD6295" w:rsidP="00BD6295">
      <w:pPr>
        <w:spacing w:after="0" w:line="360" w:lineRule="auto"/>
        <w:ind w:left="1134" w:hanging="1134"/>
        <w:jc w:val="both"/>
        <w:rPr>
          <w:rFonts w:ascii="Times New Roman" w:eastAsia="Times New Roman" w:hAnsi="Times New Roman" w:cs="Times New Roman"/>
          <w:b/>
          <w:kern w:val="0"/>
          <w:sz w:val="24"/>
          <w:szCs w:val="20"/>
          <w:lang w:val="es-ES"/>
          <w14:ligatures w14:val="none"/>
        </w:rPr>
      </w:pPr>
    </w:p>
    <w:p w14:paraId="51501543" w14:textId="77777777" w:rsidR="00BD6295" w:rsidRPr="00BD6295" w:rsidRDefault="00BD6295" w:rsidP="00BD6295">
      <w:pPr>
        <w:keepNext/>
        <w:spacing w:before="240" w:after="60" w:line="360" w:lineRule="auto"/>
        <w:ind w:right="-518"/>
        <w:jc w:val="both"/>
        <w:outlineLvl w:val="1"/>
        <w:rPr>
          <w:rFonts w:ascii="Times New Roman" w:eastAsia="Arial Narrow" w:hAnsi="Times New Roman" w:cs="Times New Roman"/>
          <w:b/>
          <w:bCs/>
          <w:iCs/>
          <w:color w:val="000000"/>
          <w:kern w:val="0"/>
          <w:sz w:val="24"/>
          <w14:ligatures w14:val="none"/>
        </w:rPr>
      </w:pPr>
      <w:bookmarkStart w:id="25" w:name="_Toc142434911"/>
    </w:p>
    <w:p w14:paraId="084C8662" w14:textId="77777777" w:rsidR="00BD6295" w:rsidRPr="00BD6295" w:rsidRDefault="00BD6295" w:rsidP="00BD6295">
      <w:pPr>
        <w:keepNext/>
        <w:spacing w:before="240" w:after="60" w:line="360" w:lineRule="auto"/>
        <w:ind w:right="-518"/>
        <w:jc w:val="both"/>
        <w:outlineLvl w:val="1"/>
        <w:rPr>
          <w:rFonts w:ascii="Times New Roman" w:eastAsia="Arial Narrow" w:hAnsi="Times New Roman" w:cs="Times New Roman"/>
          <w:b/>
          <w:bCs/>
          <w:iCs/>
          <w:color w:val="000000"/>
          <w:kern w:val="0"/>
          <w:sz w:val="24"/>
          <w14:ligatures w14:val="none"/>
        </w:rPr>
      </w:pPr>
      <w:bookmarkStart w:id="26" w:name="_Toc143238887"/>
      <w:r w:rsidRPr="00BD6295">
        <w:rPr>
          <w:rFonts w:ascii="Times New Roman" w:eastAsia="Arial Narrow" w:hAnsi="Times New Roman" w:cs="Times New Roman"/>
          <w:b/>
          <w:bCs/>
          <w:iCs/>
          <w:color w:val="000000"/>
          <w:kern w:val="0"/>
          <w:sz w:val="24"/>
          <w14:ligatures w14:val="none"/>
        </w:rPr>
        <w:t>PROCESO 9: Dictamen de Extracción No Perjudicial y asesoría relacionada</w:t>
      </w:r>
      <w:bookmarkEnd w:id="25"/>
      <w:bookmarkEnd w:id="26"/>
      <w:r w:rsidRPr="00BD6295">
        <w:rPr>
          <w:rFonts w:ascii="Times New Roman" w:eastAsia="Arial Narrow" w:hAnsi="Times New Roman" w:cs="Times New Roman"/>
          <w:b/>
          <w:bCs/>
          <w:iCs/>
          <w:color w:val="000000"/>
          <w:kern w:val="0"/>
          <w:sz w:val="24"/>
          <w14:ligatures w14:val="none"/>
        </w:rPr>
        <w:t xml:space="preserve"> </w:t>
      </w:r>
    </w:p>
    <w:p w14:paraId="7ACC054F" w14:textId="77777777" w:rsidR="00BD6295" w:rsidRPr="00BD6295" w:rsidRDefault="00BD6295" w:rsidP="00BD6295">
      <w:pPr>
        <w:spacing w:after="0" w:line="360" w:lineRule="auto"/>
        <w:ind w:firstLine="720"/>
        <w:jc w:val="both"/>
        <w:rPr>
          <w:rFonts w:ascii="Times New Roman" w:eastAsia="Times New Roman" w:hAnsi="Times New Roman" w:cs="Times New Roman"/>
          <w:b/>
          <w:kern w:val="0"/>
          <w:sz w:val="24"/>
          <w:szCs w:val="20"/>
          <w:lang w:val="es-ES"/>
          <w14:ligatures w14:val="none"/>
        </w:rPr>
      </w:pPr>
    </w:p>
    <w:p w14:paraId="7FF4B23D" w14:textId="77777777" w:rsidR="00BD6295" w:rsidRPr="00BD6295" w:rsidRDefault="00BD6295" w:rsidP="00BD6295">
      <w:pPr>
        <w:spacing w:after="0" w:line="360" w:lineRule="auto"/>
        <w:jc w:val="both"/>
        <w:rPr>
          <w:rFonts w:ascii="Times New Roman" w:eastAsia="Times New Roman" w:hAnsi="Times New Roman" w:cs="Times New Roman"/>
          <w:kern w:val="0"/>
          <w:sz w:val="24"/>
          <w:szCs w:val="20"/>
          <w:lang w:val="es-ES"/>
          <w14:ligatures w14:val="none"/>
        </w:rPr>
      </w:pPr>
      <w:r w:rsidRPr="00BD6295">
        <w:rPr>
          <w:rFonts w:ascii="Times New Roman" w:eastAsia="Times New Roman" w:hAnsi="Times New Roman" w:cs="Times New Roman"/>
          <w:kern w:val="0"/>
          <w:sz w:val="24"/>
          <w:szCs w:val="20"/>
          <w:lang w:val="es-ES"/>
          <w14:ligatures w14:val="none"/>
        </w:rPr>
        <w:t>Los posibles resultados del proceso de formulación del DENP en base a esta guía se listan formulario de trabajo.</w:t>
      </w:r>
    </w:p>
    <w:p w14:paraId="6966C8D1" w14:textId="77777777" w:rsidR="00BD6295" w:rsidRPr="00BD6295" w:rsidRDefault="00BD6295" w:rsidP="00BD6295">
      <w:pPr>
        <w:spacing w:after="0" w:line="360" w:lineRule="auto"/>
        <w:jc w:val="both"/>
        <w:rPr>
          <w:rFonts w:ascii="Times New Roman" w:eastAsia="Times New Roman" w:hAnsi="Times New Roman" w:cs="Times New Roman"/>
          <w:kern w:val="0"/>
          <w:sz w:val="24"/>
          <w:szCs w:val="20"/>
          <w:lang w:val="es-ES"/>
          <w14:ligatures w14:val="none"/>
        </w:rPr>
      </w:pPr>
      <w:r w:rsidRPr="00BD6295">
        <w:rPr>
          <w:rFonts w:ascii="Times New Roman" w:eastAsia="Times New Roman" w:hAnsi="Times New Roman" w:cs="Times New Roman"/>
          <w:kern w:val="0"/>
          <w:sz w:val="24"/>
          <w:szCs w:val="20"/>
          <w:lang w:val="es-ES"/>
          <w14:ligatures w14:val="none"/>
        </w:rPr>
        <w:t xml:space="preserve"> Cada solicitud de permiso de exportación debería tener solamente uno de los siguientes resultados. </w:t>
      </w:r>
    </w:p>
    <w:p w14:paraId="2732E11B" w14:textId="77777777" w:rsidR="00BD6295" w:rsidRPr="00BD6295" w:rsidRDefault="00BD6295" w:rsidP="00BD6295">
      <w:pPr>
        <w:spacing w:after="0" w:line="360" w:lineRule="auto"/>
        <w:jc w:val="both"/>
        <w:rPr>
          <w:rFonts w:ascii="Times New Roman" w:eastAsia="Times New Roman" w:hAnsi="Times New Roman" w:cs="Times New Roman"/>
          <w:kern w:val="0"/>
          <w:sz w:val="24"/>
          <w:szCs w:val="20"/>
          <w:lang w:val="es-ES"/>
          <w14:ligatures w14:val="none"/>
        </w:rPr>
      </w:pPr>
      <w:r w:rsidRPr="00BD6295">
        <w:rPr>
          <w:rFonts w:ascii="Times New Roman" w:eastAsia="Times New Roman" w:hAnsi="Times New Roman" w:cs="Times New Roman"/>
          <w:kern w:val="0"/>
          <w:sz w:val="24"/>
          <w:szCs w:val="20"/>
          <w:lang w:val="es-ES"/>
          <w14:ligatures w14:val="none"/>
        </w:rPr>
        <w:t>Los Formulario de trabajo con la información más detallada en otros formularios de trabajo pertinentes para los procesos anteriores, podrá ser útil como un informe resumido del DENP y la asesoría relacionada a la Autoridad Administrativa CITES.</w:t>
      </w:r>
    </w:p>
    <w:p w14:paraId="65F280DA" w14:textId="77777777" w:rsidR="00BD6295" w:rsidRPr="00BD6295" w:rsidRDefault="00BD6295" w:rsidP="00BD6295">
      <w:pPr>
        <w:spacing w:after="0" w:line="360" w:lineRule="auto"/>
        <w:jc w:val="both"/>
        <w:rPr>
          <w:rFonts w:ascii="Times New Roman" w:eastAsia="Times New Roman" w:hAnsi="Times New Roman" w:cs="Times New Roman"/>
          <w:kern w:val="0"/>
          <w:sz w:val="18"/>
          <w:szCs w:val="20"/>
          <w:lang w:val="es-ES"/>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360"/>
        <w:gridCol w:w="15"/>
        <w:gridCol w:w="9690"/>
      </w:tblGrid>
      <w:tr w:rsidR="00BD6295" w:rsidRPr="00BD6295" w14:paraId="6A5CCD64" w14:textId="77777777" w:rsidTr="00A41A64">
        <w:tc>
          <w:tcPr>
            <w:tcW w:w="3397" w:type="dxa"/>
          </w:tcPr>
          <w:p w14:paraId="2346264E"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Resultado del proceso del DENP</w:t>
            </w:r>
          </w:p>
        </w:tc>
        <w:tc>
          <w:tcPr>
            <w:tcW w:w="10065" w:type="dxa"/>
            <w:gridSpan w:val="3"/>
          </w:tcPr>
          <w:p w14:paraId="55384285"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Resultado del DENP y asesoría relacionada</w:t>
            </w:r>
          </w:p>
        </w:tc>
      </w:tr>
      <w:tr w:rsidR="00BD6295" w:rsidRPr="00BD6295" w14:paraId="436B1AB4" w14:textId="77777777" w:rsidTr="00A41A64">
        <w:trPr>
          <w:trHeight w:val="330"/>
        </w:trPr>
        <w:tc>
          <w:tcPr>
            <w:tcW w:w="3397" w:type="dxa"/>
            <w:vMerge w:val="restart"/>
          </w:tcPr>
          <w:p w14:paraId="054076CF" w14:textId="77777777" w:rsidR="00BD6295" w:rsidRPr="00BD6295" w:rsidRDefault="00BD6295" w:rsidP="00BD6295">
            <w:pPr>
              <w:spacing w:after="0" w:line="360" w:lineRule="auto"/>
              <w:jc w:val="both"/>
              <w:rPr>
                <w:rFonts w:ascii="Times New Roman" w:eastAsia="Times New Roman" w:hAnsi="Times New Roman" w:cs="Times New Roman"/>
                <w:bCs/>
                <w:color w:val="C00000"/>
                <w:kern w:val="0"/>
                <w:sz w:val="20"/>
                <w:szCs w:val="20"/>
                <w:lang w:val="es-ES"/>
                <w14:ligatures w14:val="none"/>
              </w:rPr>
            </w:pPr>
            <w:r w:rsidRPr="00BD6295">
              <w:rPr>
                <w:rFonts w:ascii="Times New Roman" w:eastAsia="Times New Roman" w:hAnsi="Times New Roman" w:cs="Times New Roman"/>
                <w:bCs/>
                <w:kern w:val="0"/>
                <w:sz w:val="20"/>
                <w:szCs w:val="20"/>
                <w:lang w:val="es-ES"/>
                <w14:ligatures w14:val="none"/>
              </w:rPr>
              <w:t xml:space="preserve">9.1. Resultado del proceso 1 la Pregunta Necesaria 1.1 es: La identificación de (los) espécimen (es) no es clara y los problemas sobre la identificación taxonómica no se resuelve fácilmente por Autoridad Científica o mediante consulta con la Autoridad Administrativa o con el especialista del comité de Flora </w:t>
            </w:r>
            <w:r w:rsidRPr="00BD6295">
              <w:rPr>
                <w:rFonts w:ascii="Times New Roman" w:eastAsia="Times New Roman" w:hAnsi="Times New Roman" w:cs="Times New Roman"/>
                <w:bCs/>
                <w:color w:val="00B050"/>
                <w:kern w:val="0"/>
                <w:sz w:val="20"/>
                <w:szCs w:val="20"/>
                <w:lang w:val="es-ES"/>
                <w14:ligatures w14:val="none"/>
              </w:rPr>
              <w:t>CITES</w:t>
            </w:r>
            <w:r w:rsidRPr="00BD6295">
              <w:rPr>
                <w:rFonts w:ascii="Times New Roman" w:eastAsia="Times New Roman" w:hAnsi="Times New Roman" w:cs="Times New Roman"/>
                <w:bCs/>
                <w:kern w:val="0"/>
                <w:sz w:val="20"/>
                <w:szCs w:val="20"/>
                <w:lang w:val="es-ES"/>
                <w14:ligatures w14:val="none"/>
              </w:rPr>
              <w:t>.</w:t>
            </w:r>
          </w:p>
        </w:tc>
        <w:tc>
          <w:tcPr>
            <w:tcW w:w="375" w:type="dxa"/>
            <w:gridSpan w:val="2"/>
          </w:tcPr>
          <w:p w14:paraId="151A91E2"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p>
        </w:tc>
        <w:tc>
          <w:tcPr>
            <w:tcW w:w="9690" w:type="dxa"/>
          </w:tcPr>
          <w:p w14:paraId="375B44CC"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r w:rsidRPr="00BD6295">
              <w:rPr>
                <w:rFonts w:ascii="Times New Roman" w:eastAsia="Times New Roman" w:hAnsi="Times New Roman" w:cs="Times New Roman"/>
                <w:bCs/>
                <w:kern w:val="0"/>
                <w:sz w:val="20"/>
                <w:szCs w:val="20"/>
                <w:lang w:val="es-ES"/>
                <w14:ligatures w14:val="none"/>
              </w:rPr>
              <w:t>DENP Negativo (fundamentada en esta guía)</w:t>
            </w:r>
          </w:p>
        </w:tc>
      </w:tr>
      <w:tr w:rsidR="00BD6295" w:rsidRPr="00BD6295" w14:paraId="348C2520" w14:textId="77777777" w:rsidTr="00A41A64">
        <w:trPr>
          <w:trHeight w:val="345"/>
        </w:trPr>
        <w:tc>
          <w:tcPr>
            <w:tcW w:w="3397" w:type="dxa"/>
            <w:vMerge/>
          </w:tcPr>
          <w:p w14:paraId="7EEC4800"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p>
        </w:tc>
        <w:tc>
          <w:tcPr>
            <w:tcW w:w="375" w:type="dxa"/>
            <w:gridSpan w:val="2"/>
          </w:tcPr>
          <w:p w14:paraId="49931552"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p>
        </w:tc>
        <w:tc>
          <w:tcPr>
            <w:tcW w:w="9690" w:type="dxa"/>
          </w:tcPr>
          <w:p w14:paraId="2AA5C53B"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r w:rsidRPr="00BD6295">
              <w:rPr>
                <w:rFonts w:ascii="Times New Roman" w:eastAsia="Times New Roman" w:hAnsi="Times New Roman" w:cs="Times New Roman"/>
                <w:bCs/>
                <w:kern w:val="0"/>
                <w:sz w:val="20"/>
                <w:szCs w:val="20"/>
                <w:lang w:val="es-ES"/>
                <w14:ligatures w14:val="none"/>
              </w:rPr>
              <w:t>DENP Positivo</w:t>
            </w:r>
          </w:p>
        </w:tc>
      </w:tr>
      <w:tr w:rsidR="00BD6295" w:rsidRPr="00BD6295" w14:paraId="5ED9514E" w14:textId="77777777" w:rsidTr="00A41A64">
        <w:trPr>
          <w:trHeight w:val="300"/>
        </w:trPr>
        <w:tc>
          <w:tcPr>
            <w:tcW w:w="3397" w:type="dxa"/>
            <w:vMerge/>
          </w:tcPr>
          <w:p w14:paraId="7F791B68"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p>
        </w:tc>
        <w:tc>
          <w:tcPr>
            <w:tcW w:w="375" w:type="dxa"/>
            <w:gridSpan w:val="2"/>
          </w:tcPr>
          <w:p w14:paraId="641D5C5D"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p>
        </w:tc>
        <w:tc>
          <w:tcPr>
            <w:tcW w:w="9690" w:type="dxa"/>
          </w:tcPr>
          <w:p w14:paraId="556D5817"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r w:rsidRPr="00BD6295">
              <w:rPr>
                <w:rFonts w:ascii="Times New Roman" w:eastAsia="Times New Roman" w:hAnsi="Times New Roman" w:cs="Times New Roman"/>
                <w:bCs/>
                <w:kern w:val="0"/>
                <w:sz w:val="20"/>
                <w:szCs w:val="20"/>
                <w:lang w:val="es-ES"/>
                <w14:ligatures w14:val="none"/>
              </w:rPr>
              <w:t xml:space="preserve">Otra: </w:t>
            </w:r>
            <w:proofErr w:type="spellStart"/>
            <w:r w:rsidRPr="00BD6295">
              <w:rPr>
                <w:rFonts w:ascii="Times New Roman" w:eastAsia="Times New Roman" w:hAnsi="Times New Roman" w:cs="Times New Roman"/>
                <w:bCs/>
                <w:kern w:val="0"/>
                <w:sz w:val="20"/>
                <w:szCs w:val="20"/>
                <w:lang w:val="es-ES"/>
                <w14:ligatures w14:val="none"/>
              </w:rPr>
              <w:t>ej</w:t>
            </w:r>
            <w:proofErr w:type="spellEnd"/>
            <w:r w:rsidRPr="00BD6295">
              <w:rPr>
                <w:rFonts w:ascii="Times New Roman" w:eastAsia="Times New Roman" w:hAnsi="Times New Roman" w:cs="Times New Roman"/>
                <w:bCs/>
                <w:kern w:val="0"/>
                <w:sz w:val="20"/>
                <w:szCs w:val="20"/>
                <w:lang w:val="es-ES"/>
                <w14:ligatures w14:val="none"/>
              </w:rPr>
              <w:t>: DENP Negativo, pendiente de remisión a la Autoridad Administrativa</w:t>
            </w:r>
          </w:p>
        </w:tc>
      </w:tr>
      <w:tr w:rsidR="00BD6295" w:rsidRPr="00BD6295" w14:paraId="1BD1B941" w14:textId="77777777" w:rsidTr="00A41A64">
        <w:trPr>
          <w:trHeight w:val="360"/>
        </w:trPr>
        <w:tc>
          <w:tcPr>
            <w:tcW w:w="3397" w:type="dxa"/>
            <w:vMerge/>
          </w:tcPr>
          <w:p w14:paraId="52110D34"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p>
        </w:tc>
        <w:tc>
          <w:tcPr>
            <w:tcW w:w="10065" w:type="dxa"/>
            <w:gridSpan w:val="3"/>
          </w:tcPr>
          <w:p w14:paraId="733464FF"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r w:rsidRPr="00BD6295">
              <w:rPr>
                <w:rFonts w:ascii="Times New Roman" w:eastAsia="Times New Roman" w:hAnsi="Times New Roman" w:cs="Times New Roman"/>
                <w:bCs/>
                <w:kern w:val="0"/>
                <w:sz w:val="20"/>
                <w:szCs w:val="20"/>
                <w:lang w:val="es-ES"/>
                <w14:ligatures w14:val="none"/>
              </w:rPr>
              <w:t xml:space="preserve">Justificación para la asesoría de la Autoridad Científica </w:t>
            </w:r>
          </w:p>
          <w:p w14:paraId="3C137410" w14:textId="77777777" w:rsidR="00BD6295" w:rsidRPr="00BD6295" w:rsidRDefault="00BD6295" w:rsidP="00BD6295">
            <w:pPr>
              <w:spacing w:after="0" w:line="360" w:lineRule="auto"/>
              <w:jc w:val="both"/>
              <w:rPr>
                <w:rFonts w:ascii="Times New Roman" w:eastAsia="Times New Roman" w:hAnsi="Times New Roman" w:cs="Times New Roman"/>
                <w:bCs/>
                <w:i/>
                <w:kern w:val="0"/>
                <w:sz w:val="20"/>
                <w:szCs w:val="20"/>
                <w:lang w:val="es-ES"/>
                <w14:ligatures w14:val="none"/>
              </w:rPr>
            </w:pPr>
            <w:r w:rsidRPr="00BD6295">
              <w:rPr>
                <w:rFonts w:ascii="Times New Roman" w:eastAsia="Times New Roman" w:hAnsi="Times New Roman" w:cs="Times New Roman"/>
                <w:bCs/>
                <w:kern w:val="0"/>
                <w:sz w:val="20"/>
                <w:szCs w:val="20"/>
                <w:lang w:val="es-ES"/>
                <w14:ligatures w14:val="none"/>
              </w:rPr>
              <w:t>(</w:t>
            </w:r>
            <w:r w:rsidRPr="00BD6295">
              <w:rPr>
                <w:rFonts w:ascii="Times New Roman" w:eastAsia="Times New Roman" w:hAnsi="Times New Roman" w:cs="Times New Roman"/>
                <w:bCs/>
                <w:i/>
                <w:kern w:val="0"/>
                <w:sz w:val="20"/>
                <w:szCs w:val="20"/>
                <w:lang w:val="es-ES"/>
                <w14:ligatures w14:val="none"/>
              </w:rPr>
              <w:t>Pregunta Necesaria 1.1) Resumen o consultar la Formulario de trabajo 1.1</w:t>
            </w:r>
          </w:p>
          <w:p w14:paraId="5158532B"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p>
          <w:p w14:paraId="447B6BCB"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p>
          <w:p w14:paraId="4DE3160C"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p>
        </w:tc>
      </w:tr>
      <w:tr w:rsidR="00BD6295" w:rsidRPr="00BD6295" w14:paraId="3341ED86" w14:textId="77777777" w:rsidTr="00A41A64">
        <w:trPr>
          <w:trHeight w:val="433"/>
        </w:trPr>
        <w:tc>
          <w:tcPr>
            <w:tcW w:w="3397" w:type="dxa"/>
            <w:vMerge w:val="restart"/>
          </w:tcPr>
          <w:p w14:paraId="57BCC5DC"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r w:rsidRPr="00BD6295">
              <w:rPr>
                <w:rFonts w:ascii="Times New Roman" w:eastAsia="Times New Roman" w:hAnsi="Times New Roman" w:cs="Times New Roman"/>
                <w:bCs/>
                <w:kern w:val="0"/>
                <w:sz w:val="20"/>
                <w:szCs w:val="20"/>
                <w:lang w:val="es-ES"/>
                <w14:ligatures w14:val="none"/>
              </w:rPr>
              <w:t>9.2. Resultado del proceso 2, la Pregunta Necesaria 2.2. es: La exportación de especímenes propagados artificialmente de esta especie no está permitida por la legislación nacional o subnacional pertinente</w:t>
            </w:r>
          </w:p>
          <w:p w14:paraId="7FFF5B31"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p>
          <w:p w14:paraId="025A5194"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p>
        </w:tc>
        <w:tc>
          <w:tcPr>
            <w:tcW w:w="375" w:type="dxa"/>
            <w:gridSpan w:val="2"/>
            <w:vAlign w:val="center"/>
          </w:tcPr>
          <w:p w14:paraId="5DF84819" w14:textId="77777777" w:rsidR="00BD6295" w:rsidRPr="00BD6295" w:rsidRDefault="00BD6295" w:rsidP="00BD6295">
            <w:pPr>
              <w:spacing w:after="0" w:line="360" w:lineRule="auto"/>
              <w:jc w:val="center"/>
              <w:rPr>
                <w:rFonts w:ascii="Times New Roman" w:eastAsia="Times New Roman" w:hAnsi="Times New Roman" w:cs="Times New Roman"/>
                <w:bCs/>
                <w:kern w:val="0"/>
                <w:sz w:val="20"/>
                <w:szCs w:val="20"/>
                <w:lang w:val="es-ES"/>
                <w14:ligatures w14:val="none"/>
              </w:rPr>
            </w:pPr>
          </w:p>
        </w:tc>
        <w:tc>
          <w:tcPr>
            <w:tcW w:w="9690" w:type="dxa"/>
          </w:tcPr>
          <w:p w14:paraId="18F2BCCE"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r w:rsidRPr="00BD6295">
              <w:rPr>
                <w:rFonts w:ascii="Times New Roman" w:eastAsia="Times New Roman" w:hAnsi="Times New Roman" w:cs="Times New Roman"/>
                <w:bCs/>
                <w:kern w:val="0"/>
                <w:sz w:val="20"/>
                <w:szCs w:val="20"/>
                <w:lang w:val="es-ES"/>
                <w14:ligatures w14:val="none"/>
              </w:rPr>
              <w:t xml:space="preserve">Decisión negativa (negar el permiso de exportación) (fundamentada en esta guía) </w:t>
            </w:r>
          </w:p>
        </w:tc>
      </w:tr>
      <w:tr w:rsidR="00BD6295" w:rsidRPr="00BD6295" w14:paraId="07830B60" w14:textId="77777777" w:rsidTr="00A41A64">
        <w:trPr>
          <w:trHeight w:val="694"/>
        </w:trPr>
        <w:tc>
          <w:tcPr>
            <w:tcW w:w="3397" w:type="dxa"/>
            <w:vMerge/>
          </w:tcPr>
          <w:p w14:paraId="0341FA7C"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p>
        </w:tc>
        <w:tc>
          <w:tcPr>
            <w:tcW w:w="10065" w:type="dxa"/>
            <w:gridSpan w:val="3"/>
          </w:tcPr>
          <w:p w14:paraId="1533217E"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r w:rsidRPr="00BD6295">
              <w:rPr>
                <w:rFonts w:ascii="Times New Roman" w:eastAsia="Times New Roman" w:hAnsi="Times New Roman" w:cs="Times New Roman"/>
                <w:bCs/>
                <w:kern w:val="0"/>
                <w:sz w:val="20"/>
                <w:szCs w:val="20"/>
                <w:lang w:val="es-ES"/>
                <w14:ligatures w14:val="none"/>
              </w:rPr>
              <w:t xml:space="preserve">Justificación para la asesoría de la Autoridad Científica </w:t>
            </w:r>
          </w:p>
          <w:p w14:paraId="6598AC53" w14:textId="77777777" w:rsidR="00BD6295" w:rsidRPr="00BD6295" w:rsidRDefault="00BD6295" w:rsidP="00BD6295">
            <w:pPr>
              <w:spacing w:after="0" w:line="360" w:lineRule="auto"/>
              <w:jc w:val="both"/>
              <w:rPr>
                <w:rFonts w:ascii="Times New Roman" w:eastAsia="Times New Roman" w:hAnsi="Times New Roman" w:cs="Times New Roman"/>
                <w:bCs/>
                <w:i/>
                <w:kern w:val="0"/>
                <w:sz w:val="20"/>
                <w:szCs w:val="20"/>
                <w:lang w:val="es-ES"/>
                <w14:ligatures w14:val="none"/>
              </w:rPr>
            </w:pPr>
            <w:r w:rsidRPr="00BD6295">
              <w:rPr>
                <w:rFonts w:ascii="Times New Roman" w:eastAsia="Times New Roman" w:hAnsi="Times New Roman" w:cs="Times New Roman"/>
                <w:bCs/>
                <w:i/>
                <w:kern w:val="0"/>
                <w:sz w:val="20"/>
                <w:szCs w:val="20"/>
                <w:lang w:val="es-ES"/>
                <w14:ligatures w14:val="none"/>
              </w:rPr>
              <w:t xml:space="preserve">(Resumen o consultar </w:t>
            </w:r>
            <w:proofErr w:type="gramStart"/>
            <w:r w:rsidRPr="00BD6295">
              <w:rPr>
                <w:rFonts w:ascii="Times New Roman" w:eastAsia="Times New Roman" w:hAnsi="Times New Roman" w:cs="Times New Roman"/>
                <w:bCs/>
                <w:i/>
                <w:kern w:val="0"/>
                <w:sz w:val="20"/>
                <w:szCs w:val="20"/>
                <w:lang w:val="es-ES"/>
                <w14:ligatures w14:val="none"/>
              </w:rPr>
              <w:t>la formulario</w:t>
            </w:r>
            <w:proofErr w:type="gramEnd"/>
            <w:r w:rsidRPr="00BD6295">
              <w:rPr>
                <w:rFonts w:ascii="Times New Roman" w:eastAsia="Times New Roman" w:hAnsi="Times New Roman" w:cs="Times New Roman"/>
                <w:bCs/>
                <w:i/>
                <w:kern w:val="0"/>
                <w:sz w:val="20"/>
                <w:szCs w:val="20"/>
                <w:lang w:val="es-ES"/>
                <w14:ligatures w14:val="none"/>
              </w:rPr>
              <w:t xml:space="preserve"> de trabajo 2, Pregunta necesaria 2.2)</w:t>
            </w:r>
          </w:p>
          <w:p w14:paraId="2D17DCEC"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p>
        </w:tc>
      </w:tr>
      <w:tr w:rsidR="00BD6295" w:rsidRPr="00BD6295" w14:paraId="2CA4C287" w14:textId="77777777" w:rsidTr="00A41A64">
        <w:trPr>
          <w:trHeight w:val="399"/>
        </w:trPr>
        <w:tc>
          <w:tcPr>
            <w:tcW w:w="3397" w:type="dxa"/>
            <w:vMerge w:val="restart"/>
          </w:tcPr>
          <w:p w14:paraId="495819D9"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r w:rsidRPr="00BD6295">
              <w:rPr>
                <w:rFonts w:ascii="Times New Roman" w:eastAsia="Times New Roman" w:hAnsi="Times New Roman" w:cs="Times New Roman"/>
                <w:bCs/>
                <w:kern w:val="0"/>
                <w:sz w:val="20"/>
                <w:szCs w:val="20"/>
                <w:lang w:val="es-ES"/>
                <w14:ligatures w14:val="none"/>
              </w:rPr>
              <w:t xml:space="preserve">9.3. Resultado del proceso 2, la Pregunta Necesaria 2.3 es: Los especímenes cubiertos por la solicitud de permiso de exportación cumplen claramente con todos los requisitos de propagación artificial conforme la </w:t>
            </w:r>
            <w:r w:rsidRPr="00BD6295">
              <w:rPr>
                <w:rFonts w:ascii="Times New Roman" w:eastAsia="Times New Roman" w:hAnsi="Times New Roman" w:cs="Times New Roman"/>
                <w:bCs/>
                <w:color w:val="4F81BD"/>
                <w:kern w:val="0"/>
                <w:sz w:val="20"/>
                <w:szCs w:val="20"/>
                <w:lang w:val="es-ES"/>
                <w14:ligatures w14:val="none"/>
              </w:rPr>
              <w:t xml:space="preserve">Res. </w:t>
            </w:r>
            <w:proofErr w:type="spellStart"/>
            <w:r w:rsidRPr="00BD6295">
              <w:rPr>
                <w:rFonts w:ascii="Times New Roman" w:eastAsia="Times New Roman" w:hAnsi="Times New Roman" w:cs="Times New Roman"/>
                <w:bCs/>
                <w:color w:val="4F81BD"/>
                <w:kern w:val="0"/>
                <w:sz w:val="20"/>
                <w:szCs w:val="20"/>
                <w:lang w:val="es-ES"/>
                <w14:ligatures w14:val="none"/>
              </w:rPr>
              <w:t>Conf</w:t>
            </w:r>
            <w:proofErr w:type="spellEnd"/>
            <w:r w:rsidRPr="00BD6295">
              <w:rPr>
                <w:rFonts w:ascii="Times New Roman" w:eastAsia="Times New Roman" w:hAnsi="Times New Roman" w:cs="Times New Roman"/>
                <w:bCs/>
                <w:color w:val="4F81BD"/>
                <w:kern w:val="0"/>
                <w:sz w:val="20"/>
                <w:szCs w:val="20"/>
                <w:lang w:val="es-ES"/>
                <w14:ligatures w14:val="none"/>
              </w:rPr>
              <w:t xml:space="preserve"> 11.11 (REV COP15)</w:t>
            </w:r>
          </w:p>
        </w:tc>
        <w:tc>
          <w:tcPr>
            <w:tcW w:w="360" w:type="dxa"/>
          </w:tcPr>
          <w:p w14:paraId="53E4679B"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p>
        </w:tc>
        <w:tc>
          <w:tcPr>
            <w:tcW w:w="9705" w:type="dxa"/>
            <w:gridSpan w:val="2"/>
          </w:tcPr>
          <w:p w14:paraId="7C6793F9"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r w:rsidRPr="00BD6295">
              <w:rPr>
                <w:rFonts w:ascii="Times New Roman" w:eastAsia="Times New Roman" w:hAnsi="Times New Roman" w:cs="Times New Roman"/>
                <w:bCs/>
                <w:kern w:val="0"/>
                <w:sz w:val="20"/>
                <w:szCs w:val="20"/>
                <w:lang w:val="es-ES"/>
                <w14:ligatures w14:val="none"/>
              </w:rPr>
              <w:t xml:space="preserve">Decisión positiva (aprobar el permiso d exportación) (fundamentada en esta guía) </w:t>
            </w:r>
          </w:p>
        </w:tc>
      </w:tr>
      <w:tr w:rsidR="00BD6295" w:rsidRPr="00BD6295" w14:paraId="3B6D3B2D" w14:textId="77777777" w:rsidTr="00A41A64">
        <w:trPr>
          <w:trHeight w:val="330"/>
        </w:trPr>
        <w:tc>
          <w:tcPr>
            <w:tcW w:w="3397" w:type="dxa"/>
            <w:vMerge/>
          </w:tcPr>
          <w:p w14:paraId="47C76D50"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p>
        </w:tc>
        <w:tc>
          <w:tcPr>
            <w:tcW w:w="360" w:type="dxa"/>
          </w:tcPr>
          <w:p w14:paraId="48B97FB6"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p>
        </w:tc>
        <w:tc>
          <w:tcPr>
            <w:tcW w:w="9705" w:type="dxa"/>
            <w:gridSpan w:val="2"/>
          </w:tcPr>
          <w:p w14:paraId="0F65474E"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r w:rsidRPr="00BD6295">
              <w:rPr>
                <w:rFonts w:ascii="Times New Roman" w:eastAsia="Times New Roman" w:hAnsi="Times New Roman" w:cs="Times New Roman"/>
                <w:bCs/>
                <w:kern w:val="0"/>
                <w:sz w:val="20"/>
                <w:szCs w:val="20"/>
                <w:lang w:val="es-ES"/>
                <w14:ligatures w14:val="none"/>
              </w:rPr>
              <w:t>Otra:</w:t>
            </w:r>
          </w:p>
        </w:tc>
      </w:tr>
      <w:tr w:rsidR="00BD6295" w:rsidRPr="00BD6295" w14:paraId="19F80666" w14:textId="77777777" w:rsidTr="00A41A64">
        <w:trPr>
          <w:trHeight w:val="480"/>
        </w:trPr>
        <w:tc>
          <w:tcPr>
            <w:tcW w:w="3397" w:type="dxa"/>
            <w:vMerge/>
          </w:tcPr>
          <w:p w14:paraId="6883FDE5"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p>
        </w:tc>
        <w:tc>
          <w:tcPr>
            <w:tcW w:w="10065" w:type="dxa"/>
            <w:gridSpan w:val="3"/>
          </w:tcPr>
          <w:p w14:paraId="2AB01E26"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r w:rsidRPr="00BD6295">
              <w:rPr>
                <w:rFonts w:ascii="Times New Roman" w:eastAsia="Times New Roman" w:hAnsi="Times New Roman" w:cs="Times New Roman"/>
                <w:bCs/>
                <w:kern w:val="0"/>
                <w:sz w:val="20"/>
                <w:szCs w:val="20"/>
                <w:lang w:val="es-ES"/>
                <w14:ligatures w14:val="none"/>
              </w:rPr>
              <w:t>Justificación para la asesoría de la Autoridad Científica</w:t>
            </w:r>
          </w:p>
          <w:p w14:paraId="4181571F"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r w:rsidRPr="00BD6295">
              <w:rPr>
                <w:rFonts w:ascii="Times New Roman" w:eastAsia="Times New Roman" w:hAnsi="Times New Roman" w:cs="Times New Roman"/>
                <w:bCs/>
                <w:kern w:val="0"/>
                <w:sz w:val="20"/>
                <w:szCs w:val="20"/>
                <w:lang w:val="es-ES"/>
                <w14:ligatures w14:val="none"/>
              </w:rPr>
              <w:t xml:space="preserve">(Resumen o consultar formulario de trabajo 2, pregunta necesaria 2.3) </w:t>
            </w:r>
          </w:p>
        </w:tc>
      </w:tr>
      <w:tr w:rsidR="00BD6295" w:rsidRPr="00BD6295" w14:paraId="11D47AAF" w14:textId="77777777" w:rsidTr="00A41A64">
        <w:trPr>
          <w:trHeight w:val="120"/>
        </w:trPr>
        <w:tc>
          <w:tcPr>
            <w:tcW w:w="3397" w:type="dxa"/>
            <w:vMerge w:val="restart"/>
          </w:tcPr>
          <w:p w14:paraId="5B1A2B21"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r w:rsidRPr="00BD6295">
              <w:rPr>
                <w:rFonts w:ascii="Times New Roman" w:eastAsia="Times New Roman" w:hAnsi="Times New Roman" w:cs="Times New Roman"/>
                <w:bCs/>
                <w:kern w:val="0"/>
                <w:sz w:val="20"/>
                <w:szCs w:val="20"/>
                <w:lang w:val="es-ES"/>
                <w14:ligatures w14:val="none"/>
              </w:rPr>
              <w:t xml:space="preserve">9.4. Resultado el proceso 2.2, la Pregunta Necesaria 2.4 es: existen problemas referentes al cumplimiento de los especímenes con los requisitos de la CITES para la propagación artificial, los cuales no pueden ser resueltos por la </w:t>
            </w:r>
            <w:r w:rsidRPr="00BD6295">
              <w:rPr>
                <w:rFonts w:ascii="Times New Roman" w:eastAsia="Times New Roman" w:hAnsi="Times New Roman" w:cs="Times New Roman"/>
                <w:bCs/>
                <w:kern w:val="0"/>
                <w:sz w:val="20"/>
                <w:szCs w:val="20"/>
                <w:lang w:val="es-ES"/>
                <w14:ligatures w14:val="none"/>
              </w:rPr>
              <w:lastRenderedPageBreak/>
              <w:t xml:space="preserve">Autoridad </w:t>
            </w:r>
            <w:proofErr w:type="gramStart"/>
            <w:r w:rsidRPr="00BD6295">
              <w:rPr>
                <w:rFonts w:ascii="Times New Roman" w:eastAsia="Times New Roman" w:hAnsi="Times New Roman" w:cs="Times New Roman"/>
                <w:bCs/>
                <w:kern w:val="0"/>
                <w:sz w:val="20"/>
                <w:szCs w:val="20"/>
                <w:lang w:val="es-ES"/>
                <w14:ligatures w14:val="none"/>
              </w:rPr>
              <w:t>Científica  mediante</w:t>
            </w:r>
            <w:proofErr w:type="gramEnd"/>
            <w:r w:rsidRPr="00BD6295">
              <w:rPr>
                <w:rFonts w:ascii="Times New Roman" w:eastAsia="Times New Roman" w:hAnsi="Times New Roman" w:cs="Times New Roman"/>
                <w:bCs/>
                <w:kern w:val="0"/>
                <w:sz w:val="20"/>
                <w:szCs w:val="20"/>
                <w:lang w:val="es-ES"/>
                <w14:ligatures w14:val="none"/>
              </w:rPr>
              <w:t xml:space="preserve"> la formulación de un DENP detallado</w:t>
            </w:r>
          </w:p>
        </w:tc>
        <w:tc>
          <w:tcPr>
            <w:tcW w:w="375" w:type="dxa"/>
            <w:gridSpan w:val="2"/>
          </w:tcPr>
          <w:p w14:paraId="15F5740C"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p>
        </w:tc>
        <w:tc>
          <w:tcPr>
            <w:tcW w:w="9690" w:type="dxa"/>
          </w:tcPr>
          <w:p w14:paraId="0471A8C9"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r w:rsidRPr="00BD6295">
              <w:rPr>
                <w:rFonts w:ascii="Times New Roman" w:eastAsia="Times New Roman" w:hAnsi="Times New Roman" w:cs="Times New Roman"/>
                <w:bCs/>
                <w:kern w:val="0"/>
                <w:sz w:val="20"/>
                <w:szCs w:val="20"/>
                <w:lang w:val="es-ES"/>
                <w14:ligatures w14:val="none"/>
              </w:rPr>
              <w:t>Decisión negativa (fundamentada en esta guía).</w:t>
            </w:r>
          </w:p>
          <w:p w14:paraId="1764D1E2"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p>
        </w:tc>
      </w:tr>
      <w:tr w:rsidR="00BD6295" w:rsidRPr="00BD6295" w14:paraId="51917256" w14:textId="77777777" w:rsidTr="00A41A64">
        <w:trPr>
          <w:trHeight w:val="345"/>
        </w:trPr>
        <w:tc>
          <w:tcPr>
            <w:tcW w:w="3397" w:type="dxa"/>
            <w:vMerge/>
          </w:tcPr>
          <w:p w14:paraId="1F734C2A"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375" w:type="dxa"/>
            <w:gridSpan w:val="2"/>
          </w:tcPr>
          <w:p w14:paraId="253DB0C4"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9690" w:type="dxa"/>
          </w:tcPr>
          <w:p w14:paraId="4AB309F2"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Otra: ej. DENP negativo, pendiente de remisión a la Autoridad Administrativa para investigar</w:t>
            </w:r>
          </w:p>
        </w:tc>
      </w:tr>
      <w:tr w:rsidR="00BD6295" w:rsidRPr="00BD6295" w14:paraId="6A109203" w14:textId="77777777" w:rsidTr="00A41A64">
        <w:trPr>
          <w:trHeight w:val="600"/>
        </w:trPr>
        <w:tc>
          <w:tcPr>
            <w:tcW w:w="3397" w:type="dxa"/>
            <w:vMerge/>
          </w:tcPr>
          <w:p w14:paraId="53DC3CE2"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10065" w:type="dxa"/>
            <w:gridSpan w:val="3"/>
          </w:tcPr>
          <w:p w14:paraId="43189CAB"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Justificación para asesoría de la Autoridad Científica:</w:t>
            </w:r>
          </w:p>
          <w:p w14:paraId="223F1B8C"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 xml:space="preserve">(Resumen o consultar </w:t>
            </w:r>
            <w:proofErr w:type="gramStart"/>
            <w:r w:rsidRPr="00BD6295">
              <w:rPr>
                <w:rFonts w:ascii="Times New Roman" w:eastAsia="Times New Roman" w:hAnsi="Times New Roman" w:cs="Times New Roman"/>
                <w:b/>
                <w:kern w:val="0"/>
                <w:sz w:val="20"/>
                <w:szCs w:val="20"/>
                <w:lang w:val="es-ES"/>
                <w14:ligatures w14:val="none"/>
              </w:rPr>
              <w:t>la formulario</w:t>
            </w:r>
            <w:proofErr w:type="gramEnd"/>
            <w:r w:rsidRPr="00BD6295">
              <w:rPr>
                <w:rFonts w:ascii="Times New Roman" w:eastAsia="Times New Roman" w:hAnsi="Times New Roman" w:cs="Times New Roman"/>
                <w:b/>
                <w:kern w:val="0"/>
                <w:sz w:val="20"/>
                <w:szCs w:val="20"/>
                <w:lang w:val="es-ES"/>
                <w14:ligatures w14:val="none"/>
              </w:rPr>
              <w:t xml:space="preserve"> de trabajo 2, pregunta necesaria 2.4)</w:t>
            </w:r>
          </w:p>
        </w:tc>
      </w:tr>
    </w:tbl>
    <w:p w14:paraId="18BE7A39" w14:textId="77777777" w:rsidR="00BD6295" w:rsidRPr="00BD6295" w:rsidRDefault="00BD6295" w:rsidP="00BD6295">
      <w:pPr>
        <w:spacing w:after="0" w:line="360" w:lineRule="auto"/>
        <w:ind w:firstLine="720"/>
        <w:jc w:val="both"/>
        <w:rPr>
          <w:rFonts w:ascii="Times New Roman" w:eastAsia="Times New Roman" w:hAnsi="Times New Roman" w:cs="Times New Roman"/>
          <w:b/>
          <w:kern w:val="0"/>
          <w:sz w:val="24"/>
          <w:szCs w:val="20"/>
          <w:lang w:val="es-ES"/>
          <w14:ligatures w14:val="none"/>
        </w:rPr>
      </w:pPr>
    </w:p>
    <w:p w14:paraId="5E639D38" w14:textId="77777777" w:rsidR="00BD6295" w:rsidRPr="00BD6295" w:rsidRDefault="00BD6295" w:rsidP="00BD6295">
      <w:pPr>
        <w:spacing w:after="0" w:line="360" w:lineRule="auto"/>
        <w:ind w:firstLine="720"/>
        <w:jc w:val="both"/>
        <w:rPr>
          <w:rFonts w:ascii="Times New Roman" w:eastAsia="Times New Roman" w:hAnsi="Times New Roman" w:cs="Times New Roman"/>
          <w:b/>
          <w:kern w:val="0"/>
          <w:sz w:val="24"/>
          <w:szCs w:val="20"/>
          <w:lang w:val="es-ES"/>
          <w14:ligatures w14:val="none"/>
        </w:rPr>
      </w:pPr>
    </w:p>
    <w:p w14:paraId="2E93563F" w14:textId="77777777" w:rsidR="00BD6295" w:rsidRPr="00BD6295" w:rsidRDefault="00BD6295" w:rsidP="00BD6295">
      <w:pPr>
        <w:spacing w:after="0" w:line="360" w:lineRule="auto"/>
        <w:ind w:firstLine="720"/>
        <w:jc w:val="both"/>
        <w:rPr>
          <w:rFonts w:ascii="Times New Roman" w:eastAsia="Times New Roman" w:hAnsi="Times New Roman" w:cs="Times New Roman"/>
          <w:b/>
          <w:kern w:val="0"/>
          <w:sz w:val="24"/>
          <w:szCs w:val="20"/>
          <w:lang w:val="es-ES"/>
          <w14:ligatures w14:val="none"/>
        </w:rPr>
      </w:pPr>
    </w:p>
    <w:p w14:paraId="65606DC0" w14:textId="77777777" w:rsidR="00BD6295" w:rsidRPr="00BD6295" w:rsidRDefault="00BD6295" w:rsidP="00BD6295">
      <w:pPr>
        <w:spacing w:after="0" w:line="360" w:lineRule="auto"/>
        <w:ind w:firstLine="720"/>
        <w:jc w:val="both"/>
        <w:rPr>
          <w:rFonts w:ascii="Times New Roman" w:eastAsia="Times New Roman" w:hAnsi="Times New Roman" w:cs="Times New Roman"/>
          <w:b/>
          <w:kern w:val="0"/>
          <w:sz w:val="24"/>
          <w:szCs w:val="20"/>
          <w:lang w:val="es-ES"/>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6"/>
        <w:gridCol w:w="606"/>
        <w:gridCol w:w="14"/>
        <w:gridCol w:w="9355"/>
      </w:tblGrid>
      <w:tr w:rsidR="00BD6295" w:rsidRPr="00BD6295" w14:paraId="01DE6E3E" w14:textId="77777777" w:rsidTr="00A41A64">
        <w:trPr>
          <w:trHeight w:val="184"/>
        </w:trPr>
        <w:tc>
          <w:tcPr>
            <w:tcW w:w="3516" w:type="dxa"/>
          </w:tcPr>
          <w:p w14:paraId="3F5F47CD"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Resultado del proceso del DENP</w:t>
            </w:r>
          </w:p>
        </w:tc>
        <w:tc>
          <w:tcPr>
            <w:tcW w:w="9975" w:type="dxa"/>
            <w:gridSpan w:val="3"/>
          </w:tcPr>
          <w:p w14:paraId="45525046"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
                <w:kern w:val="0"/>
                <w:sz w:val="20"/>
                <w:szCs w:val="20"/>
                <w:lang w:val="es-ES"/>
                <w14:ligatures w14:val="none"/>
              </w:rPr>
              <w:t>Resultado del DENP y asesoría relacionada</w:t>
            </w:r>
          </w:p>
        </w:tc>
      </w:tr>
      <w:tr w:rsidR="00BD6295" w:rsidRPr="00BD6295" w14:paraId="117416A6" w14:textId="77777777" w:rsidTr="00A41A64">
        <w:trPr>
          <w:trHeight w:val="256"/>
        </w:trPr>
        <w:tc>
          <w:tcPr>
            <w:tcW w:w="3516" w:type="dxa"/>
            <w:vMerge w:val="restart"/>
          </w:tcPr>
          <w:p w14:paraId="4D37E7B6" w14:textId="77777777" w:rsidR="00BD6295" w:rsidRPr="00BD6295" w:rsidRDefault="00BD6295" w:rsidP="00BD6295">
            <w:pPr>
              <w:spacing w:after="0" w:line="360" w:lineRule="auto"/>
              <w:jc w:val="both"/>
              <w:rPr>
                <w:rFonts w:ascii="Times New Roman" w:eastAsia="Times New Roman" w:hAnsi="Times New Roman" w:cs="Times New Roman"/>
                <w:bCs/>
                <w:color w:val="C00000"/>
                <w:kern w:val="0"/>
                <w:sz w:val="20"/>
                <w:szCs w:val="20"/>
                <w:lang w:val="es-ES"/>
                <w14:ligatures w14:val="none"/>
              </w:rPr>
            </w:pPr>
            <w:r w:rsidRPr="00BD6295">
              <w:rPr>
                <w:rFonts w:ascii="Times New Roman" w:eastAsia="Times New Roman" w:hAnsi="Times New Roman" w:cs="Times New Roman"/>
                <w:bCs/>
                <w:kern w:val="0"/>
                <w:sz w:val="20"/>
                <w:szCs w:val="20"/>
                <w:lang w:val="es-ES"/>
                <w14:ligatures w14:val="none"/>
              </w:rPr>
              <w:t>9.5. Resultado del proceso 3 la Pregunta Necesaria 3.2 es: La extracción de (los) espécimen (es) silvestres de esta especie no está permitida por Legislación nacional o subnacional</w:t>
            </w:r>
          </w:p>
        </w:tc>
        <w:tc>
          <w:tcPr>
            <w:tcW w:w="620" w:type="dxa"/>
            <w:gridSpan w:val="2"/>
          </w:tcPr>
          <w:p w14:paraId="74C10AE1"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r w:rsidRPr="00BD6295">
              <w:rPr>
                <w:rFonts w:ascii="Times New Roman" w:eastAsia="Times New Roman" w:hAnsi="Times New Roman" w:cs="Times New Roman"/>
                <w:bCs/>
                <w:color w:val="FF0000"/>
                <w:kern w:val="0"/>
                <w:sz w:val="20"/>
                <w:szCs w:val="20"/>
                <w:lang w:val="es-ES"/>
                <w14:ligatures w14:val="none"/>
              </w:rPr>
              <w:t>X</w:t>
            </w:r>
          </w:p>
        </w:tc>
        <w:tc>
          <w:tcPr>
            <w:tcW w:w="9355" w:type="dxa"/>
          </w:tcPr>
          <w:p w14:paraId="2CCB61CF"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r w:rsidRPr="00BD6295">
              <w:rPr>
                <w:rFonts w:ascii="Times New Roman" w:eastAsia="Times New Roman" w:hAnsi="Times New Roman" w:cs="Times New Roman"/>
                <w:bCs/>
                <w:kern w:val="0"/>
                <w:sz w:val="20"/>
                <w:szCs w:val="20"/>
                <w:lang w:val="es-ES"/>
                <w14:ligatures w14:val="none"/>
              </w:rPr>
              <w:t>DENP Negativo (fundamentada en esta guía)</w:t>
            </w:r>
          </w:p>
        </w:tc>
      </w:tr>
      <w:tr w:rsidR="00BD6295" w:rsidRPr="00BD6295" w14:paraId="306AA64C" w14:textId="77777777" w:rsidTr="00A41A64">
        <w:trPr>
          <w:trHeight w:val="267"/>
        </w:trPr>
        <w:tc>
          <w:tcPr>
            <w:tcW w:w="3516" w:type="dxa"/>
            <w:vMerge/>
          </w:tcPr>
          <w:p w14:paraId="2D95869E"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p>
        </w:tc>
        <w:tc>
          <w:tcPr>
            <w:tcW w:w="620" w:type="dxa"/>
            <w:gridSpan w:val="2"/>
          </w:tcPr>
          <w:p w14:paraId="5C5A2A99"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p>
        </w:tc>
        <w:tc>
          <w:tcPr>
            <w:tcW w:w="9355" w:type="dxa"/>
          </w:tcPr>
          <w:p w14:paraId="0A210933"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r w:rsidRPr="00BD6295">
              <w:rPr>
                <w:rFonts w:ascii="Times New Roman" w:eastAsia="Times New Roman" w:hAnsi="Times New Roman" w:cs="Times New Roman"/>
                <w:bCs/>
                <w:kern w:val="0"/>
                <w:sz w:val="20"/>
                <w:szCs w:val="20"/>
                <w:lang w:val="es-ES"/>
                <w14:ligatures w14:val="none"/>
              </w:rPr>
              <w:t>DENP Positivo</w:t>
            </w:r>
          </w:p>
        </w:tc>
      </w:tr>
      <w:tr w:rsidR="00BD6295" w:rsidRPr="00BD6295" w14:paraId="7B123544" w14:textId="77777777" w:rsidTr="00A41A64">
        <w:trPr>
          <w:trHeight w:val="232"/>
        </w:trPr>
        <w:tc>
          <w:tcPr>
            <w:tcW w:w="3516" w:type="dxa"/>
            <w:vMerge/>
          </w:tcPr>
          <w:p w14:paraId="067A7101"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p>
        </w:tc>
        <w:tc>
          <w:tcPr>
            <w:tcW w:w="620" w:type="dxa"/>
            <w:gridSpan w:val="2"/>
          </w:tcPr>
          <w:p w14:paraId="224DDA1A"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p>
        </w:tc>
        <w:tc>
          <w:tcPr>
            <w:tcW w:w="9355" w:type="dxa"/>
          </w:tcPr>
          <w:p w14:paraId="1FB4EDC4"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r w:rsidRPr="00BD6295">
              <w:rPr>
                <w:rFonts w:ascii="Times New Roman" w:eastAsia="Times New Roman" w:hAnsi="Times New Roman" w:cs="Times New Roman"/>
                <w:bCs/>
                <w:kern w:val="0"/>
                <w:sz w:val="20"/>
                <w:szCs w:val="20"/>
                <w:lang w:val="es-ES"/>
                <w14:ligatures w14:val="none"/>
              </w:rPr>
              <w:t xml:space="preserve">Otra: </w:t>
            </w:r>
            <w:proofErr w:type="spellStart"/>
            <w:r w:rsidRPr="00BD6295">
              <w:rPr>
                <w:rFonts w:ascii="Times New Roman" w:eastAsia="Times New Roman" w:hAnsi="Times New Roman" w:cs="Times New Roman"/>
                <w:bCs/>
                <w:kern w:val="0"/>
                <w:sz w:val="20"/>
                <w:szCs w:val="20"/>
                <w:lang w:val="es-ES"/>
                <w14:ligatures w14:val="none"/>
              </w:rPr>
              <w:t>ej</w:t>
            </w:r>
            <w:proofErr w:type="spellEnd"/>
            <w:r w:rsidRPr="00BD6295">
              <w:rPr>
                <w:rFonts w:ascii="Times New Roman" w:eastAsia="Times New Roman" w:hAnsi="Times New Roman" w:cs="Times New Roman"/>
                <w:bCs/>
                <w:kern w:val="0"/>
                <w:sz w:val="20"/>
                <w:szCs w:val="20"/>
                <w:lang w:val="es-ES"/>
                <w14:ligatures w14:val="none"/>
              </w:rPr>
              <w:t>: DENP Negativo, pendiente de remisión a la Autoridad Administrativa</w:t>
            </w:r>
          </w:p>
        </w:tc>
      </w:tr>
      <w:tr w:rsidR="00BD6295" w:rsidRPr="00BD6295" w14:paraId="43A0B9EC" w14:textId="77777777" w:rsidTr="00A41A64">
        <w:trPr>
          <w:trHeight w:val="279"/>
        </w:trPr>
        <w:tc>
          <w:tcPr>
            <w:tcW w:w="3516" w:type="dxa"/>
            <w:vMerge/>
          </w:tcPr>
          <w:p w14:paraId="04927355"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p>
        </w:tc>
        <w:tc>
          <w:tcPr>
            <w:tcW w:w="9975" w:type="dxa"/>
            <w:gridSpan w:val="3"/>
          </w:tcPr>
          <w:p w14:paraId="015F40A6"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r w:rsidRPr="00BD6295">
              <w:rPr>
                <w:rFonts w:ascii="Times New Roman" w:eastAsia="Times New Roman" w:hAnsi="Times New Roman" w:cs="Times New Roman"/>
                <w:bCs/>
                <w:kern w:val="0"/>
                <w:sz w:val="20"/>
                <w:szCs w:val="20"/>
                <w:lang w:val="es-ES"/>
                <w14:ligatures w14:val="none"/>
              </w:rPr>
              <w:t xml:space="preserve">Justificación para la asesoría de la Autoridad Científica </w:t>
            </w:r>
          </w:p>
          <w:p w14:paraId="3E3FDFB2" w14:textId="77777777" w:rsidR="00BD6295" w:rsidRPr="00BD6295" w:rsidRDefault="00BD6295" w:rsidP="00BD6295">
            <w:pPr>
              <w:spacing w:after="0" w:line="360" w:lineRule="auto"/>
              <w:jc w:val="both"/>
              <w:rPr>
                <w:rFonts w:ascii="Times New Roman" w:eastAsia="Times New Roman" w:hAnsi="Times New Roman" w:cs="Times New Roman"/>
                <w:bCs/>
                <w:i/>
                <w:kern w:val="0"/>
                <w:sz w:val="20"/>
                <w:szCs w:val="20"/>
                <w:lang w:val="es-ES"/>
                <w14:ligatures w14:val="none"/>
              </w:rPr>
            </w:pPr>
            <w:r w:rsidRPr="00BD6295">
              <w:rPr>
                <w:rFonts w:ascii="Times New Roman" w:eastAsia="Times New Roman" w:hAnsi="Times New Roman" w:cs="Times New Roman"/>
                <w:bCs/>
                <w:kern w:val="0"/>
                <w:sz w:val="20"/>
                <w:szCs w:val="20"/>
                <w:lang w:val="es-ES"/>
                <w14:ligatures w14:val="none"/>
              </w:rPr>
              <w:t>(</w:t>
            </w:r>
            <w:r w:rsidRPr="00BD6295">
              <w:rPr>
                <w:rFonts w:ascii="Times New Roman" w:eastAsia="Times New Roman" w:hAnsi="Times New Roman" w:cs="Times New Roman"/>
                <w:bCs/>
                <w:i/>
                <w:kern w:val="0"/>
                <w:sz w:val="20"/>
                <w:szCs w:val="20"/>
                <w:lang w:val="es-ES"/>
                <w14:ligatures w14:val="none"/>
              </w:rPr>
              <w:t>Pregunta Necesaria 3.2) Resumen o consultar la Formulario de trabajo 3</w:t>
            </w:r>
          </w:p>
          <w:p w14:paraId="33757CC4"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p>
          <w:p w14:paraId="3D404CFC"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p>
          <w:p w14:paraId="66D63AF5"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p>
        </w:tc>
      </w:tr>
      <w:tr w:rsidR="00BD6295" w:rsidRPr="00BD6295" w14:paraId="1A047EDC" w14:textId="77777777" w:rsidTr="00A41A64">
        <w:trPr>
          <w:trHeight w:val="336"/>
        </w:trPr>
        <w:tc>
          <w:tcPr>
            <w:tcW w:w="3516" w:type="dxa"/>
            <w:vMerge w:val="restart"/>
          </w:tcPr>
          <w:p w14:paraId="08096250"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r w:rsidRPr="00BD6295">
              <w:rPr>
                <w:rFonts w:ascii="Times New Roman" w:eastAsia="Times New Roman" w:hAnsi="Times New Roman" w:cs="Times New Roman"/>
                <w:bCs/>
                <w:kern w:val="0"/>
                <w:sz w:val="20"/>
                <w:szCs w:val="20"/>
                <w:lang w:val="es-ES"/>
                <w14:ligatures w14:val="none"/>
              </w:rPr>
              <w:t>9.6. Resultado del proceso 3, la Pregunta Necesaria 3.3. es: la evidencia utilizada para un DENP</w:t>
            </w:r>
          </w:p>
          <w:p w14:paraId="6B0D46CA"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r w:rsidRPr="00BD6295">
              <w:rPr>
                <w:rFonts w:ascii="Times New Roman" w:eastAsia="Times New Roman" w:hAnsi="Times New Roman" w:cs="Times New Roman"/>
                <w:bCs/>
                <w:kern w:val="0"/>
                <w:sz w:val="20"/>
                <w:szCs w:val="20"/>
                <w:lang w:val="es-ES"/>
                <w14:ligatures w14:val="none"/>
              </w:rPr>
              <w:t>Anterior, sigue siendo válido</w:t>
            </w:r>
          </w:p>
          <w:p w14:paraId="7761A845"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r w:rsidRPr="00BD6295">
              <w:rPr>
                <w:rFonts w:ascii="Times New Roman" w:eastAsia="Times New Roman" w:hAnsi="Times New Roman" w:cs="Times New Roman"/>
                <w:bCs/>
                <w:kern w:val="0"/>
                <w:sz w:val="20"/>
                <w:szCs w:val="20"/>
                <w:lang w:val="es-ES"/>
                <w14:ligatures w14:val="none"/>
              </w:rPr>
              <w:t>y suficiente para evaluar la solicitud de exportación en curso o trámite.</w:t>
            </w:r>
          </w:p>
        </w:tc>
        <w:tc>
          <w:tcPr>
            <w:tcW w:w="620" w:type="dxa"/>
            <w:gridSpan w:val="2"/>
            <w:vAlign w:val="center"/>
          </w:tcPr>
          <w:p w14:paraId="788146B0" w14:textId="77777777" w:rsidR="00BD6295" w:rsidRPr="00BD6295" w:rsidRDefault="00BD6295" w:rsidP="00BD6295">
            <w:pPr>
              <w:spacing w:after="0" w:line="360" w:lineRule="auto"/>
              <w:jc w:val="center"/>
              <w:rPr>
                <w:rFonts w:ascii="Times New Roman" w:eastAsia="Times New Roman" w:hAnsi="Times New Roman" w:cs="Times New Roman"/>
                <w:bCs/>
                <w:kern w:val="0"/>
                <w:sz w:val="20"/>
                <w:szCs w:val="20"/>
                <w:lang w:val="es-ES"/>
                <w14:ligatures w14:val="none"/>
              </w:rPr>
            </w:pPr>
          </w:p>
        </w:tc>
        <w:tc>
          <w:tcPr>
            <w:tcW w:w="9355" w:type="dxa"/>
          </w:tcPr>
          <w:p w14:paraId="1281D63C"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r w:rsidRPr="00BD6295">
              <w:rPr>
                <w:rFonts w:ascii="Times New Roman" w:eastAsia="Times New Roman" w:hAnsi="Times New Roman" w:cs="Times New Roman"/>
                <w:bCs/>
                <w:kern w:val="0"/>
                <w:sz w:val="20"/>
                <w:szCs w:val="20"/>
                <w:lang w:val="es-ES"/>
                <w14:ligatures w14:val="none"/>
              </w:rPr>
              <w:t xml:space="preserve">Decisión negativa la exportación propuesta no está dentro de los </w:t>
            </w:r>
            <w:proofErr w:type="gramStart"/>
            <w:r w:rsidRPr="00BD6295">
              <w:rPr>
                <w:rFonts w:ascii="Times New Roman" w:eastAsia="Times New Roman" w:hAnsi="Times New Roman" w:cs="Times New Roman"/>
                <w:bCs/>
                <w:kern w:val="0"/>
                <w:sz w:val="20"/>
                <w:szCs w:val="20"/>
                <w:lang w:val="es-ES"/>
                <w14:ligatures w14:val="none"/>
              </w:rPr>
              <w:t>parámetros  por</w:t>
            </w:r>
            <w:proofErr w:type="gramEnd"/>
            <w:r w:rsidRPr="00BD6295">
              <w:rPr>
                <w:rFonts w:ascii="Times New Roman" w:eastAsia="Times New Roman" w:hAnsi="Times New Roman" w:cs="Times New Roman"/>
                <w:bCs/>
                <w:kern w:val="0"/>
                <w:sz w:val="20"/>
                <w:szCs w:val="20"/>
                <w:lang w:val="es-ES"/>
                <w14:ligatures w14:val="none"/>
              </w:rPr>
              <w:t xml:space="preserve"> el DENP anterior  </w:t>
            </w:r>
          </w:p>
        </w:tc>
      </w:tr>
      <w:tr w:rsidR="00BD6295" w:rsidRPr="00BD6295" w14:paraId="25274D99" w14:textId="77777777" w:rsidTr="00A41A64">
        <w:trPr>
          <w:trHeight w:val="232"/>
        </w:trPr>
        <w:tc>
          <w:tcPr>
            <w:tcW w:w="3516" w:type="dxa"/>
            <w:vMerge/>
          </w:tcPr>
          <w:p w14:paraId="39838734"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p>
        </w:tc>
        <w:tc>
          <w:tcPr>
            <w:tcW w:w="620" w:type="dxa"/>
            <w:gridSpan w:val="2"/>
          </w:tcPr>
          <w:p w14:paraId="05E6A219" w14:textId="77777777" w:rsidR="00BD6295" w:rsidRPr="00BD6295" w:rsidRDefault="00BD6295" w:rsidP="00BD6295">
            <w:pPr>
              <w:spacing w:after="0" w:line="360" w:lineRule="auto"/>
              <w:jc w:val="center"/>
              <w:rPr>
                <w:rFonts w:ascii="Times New Roman" w:eastAsia="Times New Roman" w:hAnsi="Times New Roman" w:cs="Times New Roman"/>
                <w:bCs/>
                <w:kern w:val="0"/>
                <w:sz w:val="20"/>
                <w:szCs w:val="20"/>
                <w:lang w:val="es-ES"/>
                <w14:ligatures w14:val="none"/>
              </w:rPr>
            </w:pPr>
          </w:p>
        </w:tc>
        <w:tc>
          <w:tcPr>
            <w:tcW w:w="9355" w:type="dxa"/>
          </w:tcPr>
          <w:p w14:paraId="7BE54224" w14:textId="77777777" w:rsidR="00BD6295" w:rsidRPr="00BD6295" w:rsidRDefault="00BD6295" w:rsidP="00BD6295">
            <w:pPr>
              <w:spacing w:after="0" w:line="360" w:lineRule="auto"/>
              <w:jc w:val="both"/>
              <w:rPr>
                <w:rFonts w:ascii="Times New Roman" w:eastAsia="Times New Roman" w:hAnsi="Times New Roman" w:cs="Times New Roman"/>
                <w:bCs/>
                <w:kern w:val="0"/>
                <w:sz w:val="24"/>
                <w:szCs w:val="20"/>
                <w:lang w:val="es-ES"/>
                <w14:ligatures w14:val="none"/>
              </w:rPr>
            </w:pPr>
            <w:r w:rsidRPr="00BD6295">
              <w:rPr>
                <w:rFonts w:ascii="Times New Roman" w:eastAsia="Times New Roman" w:hAnsi="Times New Roman" w:cs="Times New Roman"/>
                <w:bCs/>
                <w:kern w:val="0"/>
                <w:sz w:val="20"/>
                <w:szCs w:val="20"/>
                <w:lang w:val="es-ES"/>
                <w14:ligatures w14:val="none"/>
              </w:rPr>
              <w:t xml:space="preserve">Decisión positiva la exportación </w:t>
            </w:r>
            <w:proofErr w:type="gramStart"/>
            <w:r w:rsidRPr="00BD6295">
              <w:rPr>
                <w:rFonts w:ascii="Times New Roman" w:eastAsia="Times New Roman" w:hAnsi="Times New Roman" w:cs="Times New Roman"/>
                <w:bCs/>
                <w:kern w:val="0"/>
                <w:sz w:val="20"/>
                <w:szCs w:val="20"/>
                <w:lang w:val="es-ES"/>
                <w14:ligatures w14:val="none"/>
              </w:rPr>
              <w:t>propuesta  está</w:t>
            </w:r>
            <w:proofErr w:type="gramEnd"/>
            <w:r w:rsidRPr="00BD6295">
              <w:rPr>
                <w:rFonts w:ascii="Times New Roman" w:eastAsia="Times New Roman" w:hAnsi="Times New Roman" w:cs="Times New Roman"/>
                <w:bCs/>
                <w:kern w:val="0"/>
                <w:sz w:val="20"/>
                <w:szCs w:val="20"/>
                <w:lang w:val="es-ES"/>
                <w14:ligatures w14:val="none"/>
              </w:rPr>
              <w:t xml:space="preserve"> dentro de los parámetros  por el DENP anterior  </w:t>
            </w:r>
          </w:p>
        </w:tc>
      </w:tr>
      <w:tr w:rsidR="00BD6295" w:rsidRPr="00BD6295" w14:paraId="00DA9558" w14:textId="77777777" w:rsidTr="00A41A64">
        <w:trPr>
          <w:trHeight w:val="245"/>
        </w:trPr>
        <w:tc>
          <w:tcPr>
            <w:tcW w:w="3516" w:type="dxa"/>
            <w:vMerge/>
          </w:tcPr>
          <w:p w14:paraId="6FD8BD6C" w14:textId="77777777" w:rsidR="00BD6295" w:rsidRPr="00BD6295" w:rsidRDefault="00BD6295" w:rsidP="00BD6295">
            <w:pPr>
              <w:spacing w:after="0" w:line="360" w:lineRule="auto"/>
              <w:jc w:val="both"/>
              <w:rPr>
                <w:rFonts w:ascii="Times New Roman" w:eastAsia="Times New Roman" w:hAnsi="Times New Roman" w:cs="Times New Roman"/>
                <w:bCs/>
                <w:kern w:val="0"/>
                <w:sz w:val="24"/>
                <w:szCs w:val="20"/>
                <w:lang w:val="es-ES"/>
                <w14:ligatures w14:val="none"/>
              </w:rPr>
            </w:pPr>
          </w:p>
        </w:tc>
        <w:tc>
          <w:tcPr>
            <w:tcW w:w="606" w:type="dxa"/>
          </w:tcPr>
          <w:p w14:paraId="68E7C614" w14:textId="77777777" w:rsidR="00BD6295" w:rsidRPr="00BD6295" w:rsidRDefault="00BD6295" w:rsidP="00BD6295">
            <w:pPr>
              <w:spacing w:after="0" w:line="360" w:lineRule="auto"/>
              <w:jc w:val="center"/>
              <w:rPr>
                <w:rFonts w:ascii="Times New Roman" w:eastAsia="Times New Roman" w:hAnsi="Times New Roman" w:cs="Times New Roman"/>
                <w:bCs/>
                <w:kern w:val="0"/>
                <w:sz w:val="24"/>
                <w:szCs w:val="20"/>
                <w:lang w:val="es-ES"/>
                <w14:ligatures w14:val="none"/>
              </w:rPr>
            </w:pPr>
          </w:p>
        </w:tc>
        <w:tc>
          <w:tcPr>
            <w:tcW w:w="9369" w:type="dxa"/>
            <w:gridSpan w:val="2"/>
          </w:tcPr>
          <w:p w14:paraId="1EA6D232" w14:textId="77777777" w:rsidR="00BD6295" w:rsidRPr="00BD6295" w:rsidRDefault="00BD6295" w:rsidP="00BD6295">
            <w:pPr>
              <w:spacing w:after="0" w:line="360" w:lineRule="auto"/>
              <w:jc w:val="both"/>
              <w:rPr>
                <w:rFonts w:ascii="Times New Roman" w:eastAsia="Times New Roman" w:hAnsi="Times New Roman" w:cs="Times New Roman"/>
                <w:bCs/>
                <w:kern w:val="0"/>
                <w:sz w:val="24"/>
                <w:szCs w:val="20"/>
                <w:lang w:val="es-ES"/>
                <w14:ligatures w14:val="none"/>
              </w:rPr>
            </w:pPr>
            <w:r w:rsidRPr="00BD6295">
              <w:rPr>
                <w:rFonts w:ascii="Times New Roman" w:eastAsia="Times New Roman" w:hAnsi="Times New Roman" w:cs="Times New Roman"/>
                <w:bCs/>
                <w:kern w:val="0"/>
                <w:sz w:val="24"/>
                <w:szCs w:val="20"/>
                <w:lang w:val="es-ES"/>
                <w14:ligatures w14:val="none"/>
              </w:rPr>
              <w:t>Otro</w:t>
            </w:r>
          </w:p>
        </w:tc>
      </w:tr>
      <w:tr w:rsidR="00BD6295" w:rsidRPr="00BD6295" w14:paraId="442A975F" w14:textId="77777777" w:rsidTr="00A41A64">
        <w:trPr>
          <w:trHeight w:val="460"/>
        </w:trPr>
        <w:tc>
          <w:tcPr>
            <w:tcW w:w="3516" w:type="dxa"/>
            <w:vMerge/>
          </w:tcPr>
          <w:p w14:paraId="5CA007E4" w14:textId="77777777" w:rsidR="00BD6295" w:rsidRPr="00BD6295" w:rsidRDefault="00BD6295" w:rsidP="00BD6295">
            <w:pPr>
              <w:spacing w:after="0" w:line="360" w:lineRule="auto"/>
              <w:jc w:val="both"/>
              <w:rPr>
                <w:rFonts w:ascii="Times New Roman" w:eastAsia="Times New Roman" w:hAnsi="Times New Roman" w:cs="Times New Roman"/>
                <w:bCs/>
                <w:kern w:val="0"/>
                <w:sz w:val="24"/>
                <w:szCs w:val="20"/>
                <w:lang w:val="es-ES"/>
                <w14:ligatures w14:val="none"/>
              </w:rPr>
            </w:pPr>
          </w:p>
        </w:tc>
        <w:tc>
          <w:tcPr>
            <w:tcW w:w="9975" w:type="dxa"/>
            <w:gridSpan w:val="3"/>
          </w:tcPr>
          <w:p w14:paraId="025B9524" w14:textId="77777777" w:rsidR="00BD6295" w:rsidRPr="00BD6295" w:rsidRDefault="00BD6295" w:rsidP="00BD6295">
            <w:pPr>
              <w:spacing w:after="0" w:line="360" w:lineRule="auto"/>
              <w:jc w:val="both"/>
              <w:rPr>
                <w:rFonts w:ascii="Times New Roman" w:eastAsia="Times New Roman" w:hAnsi="Times New Roman" w:cs="Times New Roman"/>
                <w:bCs/>
                <w:i/>
                <w:kern w:val="0"/>
                <w:sz w:val="24"/>
                <w:szCs w:val="20"/>
                <w:lang w:val="es-ES"/>
                <w14:ligatures w14:val="none"/>
              </w:rPr>
            </w:pPr>
            <w:r w:rsidRPr="00BD6295">
              <w:rPr>
                <w:rFonts w:ascii="Times New Roman" w:eastAsia="Times New Roman" w:hAnsi="Times New Roman" w:cs="Times New Roman"/>
                <w:bCs/>
                <w:i/>
                <w:kern w:val="0"/>
                <w:sz w:val="24"/>
                <w:szCs w:val="20"/>
                <w:lang w:val="es-ES"/>
                <w14:ligatures w14:val="none"/>
              </w:rPr>
              <w:t>Justificación de la Autoridad Científica</w:t>
            </w:r>
          </w:p>
          <w:p w14:paraId="0E7546D2" w14:textId="77777777" w:rsidR="00BD6295" w:rsidRPr="00BD6295" w:rsidRDefault="00BD6295" w:rsidP="00BD6295">
            <w:pPr>
              <w:spacing w:after="0" w:line="360" w:lineRule="auto"/>
              <w:jc w:val="both"/>
              <w:rPr>
                <w:rFonts w:ascii="Times New Roman" w:eastAsia="Times New Roman" w:hAnsi="Times New Roman" w:cs="Times New Roman"/>
                <w:bCs/>
                <w:i/>
                <w:kern w:val="0"/>
                <w:sz w:val="24"/>
                <w:szCs w:val="20"/>
                <w:lang w:val="es-ES"/>
                <w14:ligatures w14:val="none"/>
              </w:rPr>
            </w:pPr>
            <w:r w:rsidRPr="00BD6295">
              <w:rPr>
                <w:rFonts w:ascii="Times New Roman" w:eastAsia="Times New Roman" w:hAnsi="Times New Roman" w:cs="Times New Roman"/>
                <w:bCs/>
                <w:kern w:val="0"/>
                <w:sz w:val="20"/>
                <w:szCs w:val="20"/>
                <w:lang w:val="es-ES"/>
                <w14:ligatures w14:val="none"/>
              </w:rPr>
              <w:t>(</w:t>
            </w:r>
            <w:r w:rsidRPr="00BD6295">
              <w:rPr>
                <w:rFonts w:ascii="Times New Roman" w:eastAsia="Times New Roman" w:hAnsi="Times New Roman" w:cs="Times New Roman"/>
                <w:bCs/>
                <w:i/>
                <w:kern w:val="0"/>
                <w:sz w:val="20"/>
                <w:szCs w:val="20"/>
                <w:lang w:val="es-ES"/>
                <w14:ligatures w14:val="none"/>
              </w:rPr>
              <w:t xml:space="preserve">Pregunta Necesaria 3.3) Resumen o </w:t>
            </w:r>
            <w:proofErr w:type="gramStart"/>
            <w:r w:rsidRPr="00BD6295">
              <w:rPr>
                <w:rFonts w:ascii="Times New Roman" w:eastAsia="Times New Roman" w:hAnsi="Times New Roman" w:cs="Times New Roman"/>
                <w:bCs/>
                <w:i/>
                <w:kern w:val="0"/>
                <w:sz w:val="20"/>
                <w:szCs w:val="20"/>
                <w:lang w:val="es-ES"/>
                <w14:ligatures w14:val="none"/>
              </w:rPr>
              <w:t>consultar  Formulario</w:t>
            </w:r>
            <w:proofErr w:type="gramEnd"/>
            <w:r w:rsidRPr="00BD6295">
              <w:rPr>
                <w:rFonts w:ascii="Times New Roman" w:eastAsia="Times New Roman" w:hAnsi="Times New Roman" w:cs="Times New Roman"/>
                <w:bCs/>
                <w:i/>
                <w:kern w:val="0"/>
                <w:sz w:val="20"/>
                <w:szCs w:val="20"/>
                <w:lang w:val="es-ES"/>
                <w14:ligatures w14:val="none"/>
              </w:rPr>
              <w:t xml:space="preserve"> de trabajo 3</w:t>
            </w:r>
          </w:p>
        </w:tc>
      </w:tr>
      <w:tr w:rsidR="00BD6295" w:rsidRPr="00BD6295" w14:paraId="05E2F629" w14:textId="77777777" w:rsidTr="00A41A64">
        <w:trPr>
          <w:trHeight w:val="309"/>
        </w:trPr>
        <w:tc>
          <w:tcPr>
            <w:tcW w:w="3516" w:type="dxa"/>
            <w:vMerge w:val="restart"/>
          </w:tcPr>
          <w:p w14:paraId="30FDE105"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r w:rsidRPr="00BD6295">
              <w:rPr>
                <w:rFonts w:ascii="Times New Roman" w:eastAsia="Times New Roman" w:hAnsi="Times New Roman" w:cs="Times New Roman"/>
                <w:bCs/>
                <w:kern w:val="0"/>
                <w:sz w:val="20"/>
                <w:szCs w:val="20"/>
                <w:lang w:val="es-ES"/>
                <w14:ligatures w14:val="none"/>
              </w:rPr>
              <w:lastRenderedPageBreak/>
              <w:t xml:space="preserve">9.7. </w:t>
            </w:r>
            <w:r w:rsidRPr="00BD6295">
              <w:rPr>
                <w:rFonts w:ascii="Times New Roman" w:eastAsia="Times New Roman" w:hAnsi="Times New Roman" w:cs="Times New Roman"/>
                <w:bCs/>
                <w:kern w:val="0"/>
                <w:sz w:val="18"/>
                <w:szCs w:val="18"/>
                <w:lang w:val="es-ES"/>
                <w14:ligatures w14:val="none"/>
              </w:rPr>
              <w:t>Resultado del proceso 8, la Pregunta Necesaria 8.2: las medidas de manejo existentes permiten mitigar o reducir los impactos de extracción y del comercio que fueron identificados para las poblaciones o subpoblaciones de la especie objetivo afectada por el comercio</w:t>
            </w:r>
            <w:r w:rsidRPr="00BD6295">
              <w:rPr>
                <w:rFonts w:ascii="Times New Roman" w:eastAsia="Times New Roman" w:hAnsi="Times New Roman" w:cs="Times New Roman"/>
                <w:bCs/>
                <w:kern w:val="0"/>
                <w:sz w:val="20"/>
                <w:szCs w:val="20"/>
                <w:lang w:val="es-ES"/>
                <w14:ligatures w14:val="none"/>
              </w:rPr>
              <w:t xml:space="preserve"> </w:t>
            </w:r>
          </w:p>
        </w:tc>
        <w:tc>
          <w:tcPr>
            <w:tcW w:w="620" w:type="dxa"/>
            <w:gridSpan w:val="2"/>
          </w:tcPr>
          <w:p w14:paraId="16AE3790"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p>
        </w:tc>
        <w:tc>
          <w:tcPr>
            <w:tcW w:w="9355" w:type="dxa"/>
          </w:tcPr>
          <w:p w14:paraId="34965260"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r w:rsidRPr="00BD6295">
              <w:rPr>
                <w:rFonts w:ascii="Times New Roman" w:eastAsia="Times New Roman" w:hAnsi="Times New Roman" w:cs="Times New Roman"/>
                <w:bCs/>
                <w:kern w:val="0"/>
                <w:sz w:val="20"/>
                <w:szCs w:val="20"/>
                <w:lang w:val="es-ES"/>
                <w14:ligatures w14:val="none"/>
              </w:rPr>
              <w:t>DENP Negativo (fundamentada en esta guía o es incierto el proceso)</w:t>
            </w:r>
          </w:p>
        </w:tc>
      </w:tr>
      <w:tr w:rsidR="00BD6295" w:rsidRPr="00BD6295" w14:paraId="67E67EA0" w14:textId="77777777" w:rsidTr="00A41A64">
        <w:trPr>
          <w:trHeight w:val="256"/>
        </w:trPr>
        <w:tc>
          <w:tcPr>
            <w:tcW w:w="3516" w:type="dxa"/>
            <w:vMerge/>
          </w:tcPr>
          <w:p w14:paraId="6F0A28BB"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p>
        </w:tc>
        <w:tc>
          <w:tcPr>
            <w:tcW w:w="620" w:type="dxa"/>
            <w:gridSpan w:val="2"/>
          </w:tcPr>
          <w:p w14:paraId="73C983B8"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p>
        </w:tc>
        <w:tc>
          <w:tcPr>
            <w:tcW w:w="9355" w:type="dxa"/>
          </w:tcPr>
          <w:p w14:paraId="14CF185E"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r w:rsidRPr="00BD6295">
              <w:rPr>
                <w:rFonts w:ascii="Times New Roman" w:eastAsia="Times New Roman" w:hAnsi="Times New Roman" w:cs="Times New Roman"/>
                <w:bCs/>
                <w:kern w:val="0"/>
                <w:sz w:val="20"/>
                <w:szCs w:val="20"/>
                <w:lang w:val="es-ES"/>
                <w14:ligatures w14:val="none"/>
              </w:rPr>
              <w:t>DENP Negativo (fundamentada en esta guía y la evidencia es verdadera o con criterios específicos</w:t>
            </w:r>
          </w:p>
        </w:tc>
      </w:tr>
      <w:tr w:rsidR="00BD6295" w:rsidRPr="00BD6295" w14:paraId="2C89DB91" w14:textId="77777777" w:rsidTr="00A41A64">
        <w:trPr>
          <w:trHeight w:val="372"/>
        </w:trPr>
        <w:tc>
          <w:tcPr>
            <w:tcW w:w="3516" w:type="dxa"/>
            <w:vMerge/>
          </w:tcPr>
          <w:p w14:paraId="1094ADF9"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p>
        </w:tc>
        <w:tc>
          <w:tcPr>
            <w:tcW w:w="9975" w:type="dxa"/>
            <w:gridSpan w:val="3"/>
          </w:tcPr>
          <w:p w14:paraId="32E2E7E0"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r w:rsidRPr="00BD6295">
              <w:rPr>
                <w:rFonts w:ascii="Times New Roman" w:eastAsia="Times New Roman" w:hAnsi="Times New Roman" w:cs="Times New Roman"/>
                <w:bCs/>
                <w:kern w:val="0"/>
                <w:sz w:val="20"/>
                <w:szCs w:val="20"/>
                <w:lang w:val="es-ES"/>
                <w14:ligatures w14:val="none"/>
              </w:rPr>
              <w:t>Justificación para la asesoría de la Autoridad Científica</w:t>
            </w:r>
          </w:p>
          <w:p w14:paraId="45E63B9D"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r w:rsidRPr="00BD6295">
              <w:rPr>
                <w:rFonts w:ascii="Times New Roman" w:eastAsia="Times New Roman" w:hAnsi="Times New Roman" w:cs="Times New Roman"/>
                <w:bCs/>
                <w:kern w:val="0"/>
                <w:sz w:val="20"/>
                <w:szCs w:val="20"/>
                <w:lang w:val="es-ES"/>
                <w14:ligatures w14:val="none"/>
              </w:rPr>
              <w:t xml:space="preserve">(Resumen o consultar formulario de trabajo 8, pregunta necesaria 8.2) </w:t>
            </w:r>
          </w:p>
        </w:tc>
      </w:tr>
      <w:tr w:rsidR="00BD6295" w:rsidRPr="00BD6295" w14:paraId="657D6222" w14:textId="77777777" w:rsidTr="00A41A64">
        <w:trPr>
          <w:trHeight w:val="267"/>
        </w:trPr>
        <w:tc>
          <w:tcPr>
            <w:tcW w:w="3516" w:type="dxa"/>
            <w:vMerge/>
          </w:tcPr>
          <w:p w14:paraId="3FB901DF"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p>
        </w:tc>
        <w:tc>
          <w:tcPr>
            <w:tcW w:w="9975" w:type="dxa"/>
            <w:gridSpan w:val="3"/>
          </w:tcPr>
          <w:p w14:paraId="3789AAB1" w14:textId="77777777" w:rsidR="00BD6295" w:rsidRPr="00BD6295" w:rsidRDefault="00BD6295" w:rsidP="00BD6295">
            <w:pPr>
              <w:spacing w:after="0" w:line="360" w:lineRule="auto"/>
              <w:jc w:val="both"/>
              <w:rPr>
                <w:rFonts w:ascii="Times New Roman" w:eastAsia="Times New Roman" w:hAnsi="Times New Roman" w:cs="Times New Roman"/>
                <w:bCs/>
                <w:kern w:val="0"/>
                <w:sz w:val="20"/>
                <w:szCs w:val="20"/>
                <w:lang w:val="es-ES"/>
                <w14:ligatures w14:val="none"/>
              </w:rPr>
            </w:pPr>
            <w:r w:rsidRPr="00BD6295">
              <w:rPr>
                <w:rFonts w:ascii="Times New Roman" w:eastAsia="Times New Roman" w:hAnsi="Times New Roman" w:cs="Times New Roman"/>
                <w:bCs/>
                <w:kern w:val="0"/>
                <w:sz w:val="20"/>
                <w:szCs w:val="20"/>
                <w:lang w:val="es-ES"/>
                <w14:ligatures w14:val="none"/>
              </w:rPr>
              <w:t xml:space="preserve">Procedimientos específicos, precauciones y medidas necesarias para </w:t>
            </w:r>
            <w:proofErr w:type="gramStart"/>
            <w:r w:rsidRPr="00BD6295">
              <w:rPr>
                <w:rFonts w:ascii="Times New Roman" w:eastAsia="Times New Roman" w:hAnsi="Times New Roman" w:cs="Times New Roman"/>
                <w:bCs/>
                <w:kern w:val="0"/>
                <w:sz w:val="20"/>
                <w:szCs w:val="20"/>
                <w:lang w:val="es-ES"/>
                <w14:ligatures w14:val="none"/>
              </w:rPr>
              <w:t>garantizar,  la</w:t>
            </w:r>
            <w:proofErr w:type="gramEnd"/>
            <w:r w:rsidRPr="00BD6295">
              <w:rPr>
                <w:rFonts w:ascii="Times New Roman" w:eastAsia="Times New Roman" w:hAnsi="Times New Roman" w:cs="Times New Roman"/>
                <w:bCs/>
                <w:kern w:val="0"/>
                <w:sz w:val="20"/>
                <w:szCs w:val="20"/>
                <w:lang w:val="es-ES"/>
                <w14:ligatures w14:val="none"/>
              </w:rPr>
              <w:t xml:space="preserve"> supervivencia de las especies.</w:t>
            </w:r>
          </w:p>
          <w:p w14:paraId="37662A9C" w14:textId="77777777" w:rsidR="00BD6295" w:rsidRPr="00BD6295" w:rsidRDefault="00BD6295" w:rsidP="00BD6295">
            <w:pPr>
              <w:spacing w:after="0" w:line="360" w:lineRule="auto"/>
              <w:jc w:val="both"/>
              <w:rPr>
                <w:rFonts w:ascii="Times New Roman" w:eastAsia="Times New Roman" w:hAnsi="Times New Roman" w:cs="Times New Roman"/>
                <w:b/>
                <w:kern w:val="0"/>
                <w:sz w:val="20"/>
                <w:szCs w:val="20"/>
                <w:lang w:val="es-ES"/>
                <w14:ligatures w14:val="none"/>
              </w:rPr>
            </w:pPr>
            <w:r w:rsidRPr="00BD6295">
              <w:rPr>
                <w:rFonts w:ascii="Times New Roman" w:eastAsia="Times New Roman" w:hAnsi="Times New Roman" w:cs="Times New Roman"/>
                <w:bCs/>
                <w:kern w:val="0"/>
                <w:sz w:val="20"/>
                <w:szCs w:val="20"/>
                <w:lang w:val="es-ES"/>
                <w14:ligatures w14:val="none"/>
              </w:rPr>
              <w:t>Podría adicionar recomendaciones al proceso.</w:t>
            </w:r>
          </w:p>
        </w:tc>
      </w:tr>
    </w:tbl>
    <w:p w14:paraId="162AACCA" w14:textId="77777777" w:rsidR="00BD6295" w:rsidRPr="00BD6295" w:rsidRDefault="00BD6295" w:rsidP="00BD6295">
      <w:pPr>
        <w:spacing w:after="0" w:line="260" w:lineRule="exact"/>
        <w:ind w:left="843"/>
        <w:jc w:val="both"/>
        <w:rPr>
          <w:rFonts w:ascii="Times New Roman" w:eastAsia="Times New Roman" w:hAnsi="Times New Roman" w:cs="Times New Roman"/>
          <w:kern w:val="0"/>
          <w:sz w:val="24"/>
          <w:szCs w:val="24"/>
          <w14:ligatures w14:val="none"/>
        </w:rPr>
      </w:pPr>
    </w:p>
    <w:p w14:paraId="0B043B4E" w14:textId="77777777" w:rsidR="00264B97" w:rsidRPr="00BD6295" w:rsidRDefault="00264B97"/>
    <w:sectPr w:rsidR="00264B97" w:rsidRPr="00BD6295" w:rsidSect="009D7CE4">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2839D" w14:textId="77777777" w:rsidR="00850E81" w:rsidRDefault="00850E81">
      <w:pPr>
        <w:spacing w:after="0" w:line="240" w:lineRule="auto"/>
      </w:pPr>
      <w:r>
        <w:separator/>
      </w:r>
    </w:p>
  </w:endnote>
  <w:endnote w:type="continuationSeparator" w:id="0">
    <w:p w14:paraId="09E1A298" w14:textId="77777777" w:rsidR="00850E81" w:rsidRDefault="00850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2801493"/>
      <w:docPartObj>
        <w:docPartGallery w:val="Page Numbers (Bottom of Page)"/>
        <w:docPartUnique/>
      </w:docPartObj>
    </w:sdtPr>
    <w:sdtContent>
      <w:p w14:paraId="4A971772" w14:textId="77777777" w:rsidR="00BD6295" w:rsidRDefault="00BD6295">
        <w:pPr>
          <w:pStyle w:val="Piedepgina"/>
          <w:jc w:val="right"/>
        </w:pPr>
        <w:r>
          <w:fldChar w:fldCharType="begin"/>
        </w:r>
        <w:r>
          <w:instrText>PAGE   \* MERGEFORMAT</w:instrText>
        </w:r>
        <w:r>
          <w:fldChar w:fldCharType="separate"/>
        </w:r>
        <w:r w:rsidRPr="00443F66">
          <w:rPr>
            <w:noProof/>
            <w:lang w:val="es-ES"/>
          </w:rPr>
          <w:t>99</w:t>
        </w:r>
        <w:r>
          <w:fldChar w:fldCharType="end"/>
        </w:r>
      </w:p>
      <w:p w14:paraId="216B3FC4" w14:textId="77777777" w:rsidR="00BD6295" w:rsidRDefault="00BD6295">
        <w:pPr>
          <w:pStyle w:val="Piedepgina"/>
          <w:jc w:val="right"/>
        </w:pPr>
      </w:p>
      <w:p w14:paraId="2A7A0364" w14:textId="77777777" w:rsidR="00BD6295" w:rsidRDefault="00BD6295">
        <w:pPr>
          <w:pStyle w:val="Piedepgina"/>
          <w:jc w:val="right"/>
        </w:pPr>
      </w:p>
      <w:p w14:paraId="25E0EE38" w14:textId="77777777" w:rsidR="00BD6295" w:rsidRDefault="00000000">
        <w:pPr>
          <w:pStyle w:val="Piedepgina"/>
          <w:jc w:val="right"/>
        </w:pPr>
      </w:p>
    </w:sdtContent>
  </w:sdt>
  <w:p w14:paraId="411F9A7C" w14:textId="77777777" w:rsidR="00BD6295" w:rsidRDefault="00BD6295">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56E95" w14:textId="77777777" w:rsidR="00850E81" w:rsidRDefault="00850E81">
      <w:pPr>
        <w:spacing w:after="0" w:line="240" w:lineRule="auto"/>
      </w:pPr>
      <w:r>
        <w:separator/>
      </w:r>
    </w:p>
  </w:footnote>
  <w:footnote w:type="continuationSeparator" w:id="0">
    <w:p w14:paraId="400DA322" w14:textId="77777777" w:rsidR="00850E81" w:rsidRDefault="00850E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917F2"/>
    <w:multiLevelType w:val="hybridMultilevel"/>
    <w:tmpl w:val="96B420D6"/>
    <w:lvl w:ilvl="0" w:tplc="300A0001">
      <w:start w:val="1"/>
      <w:numFmt w:val="bullet"/>
      <w:lvlText w:val=""/>
      <w:lvlJc w:val="left"/>
      <w:pPr>
        <w:ind w:left="780" w:hanging="360"/>
      </w:pPr>
      <w:rPr>
        <w:rFonts w:ascii="Symbol" w:hAnsi="Symbol" w:hint="default"/>
      </w:rPr>
    </w:lvl>
    <w:lvl w:ilvl="1" w:tplc="300A0003" w:tentative="1">
      <w:start w:val="1"/>
      <w:numFmt w:val="bullet"/>
      <w:lvlText w:val="o"/>
      <w:lvlJc w:val="left"/>
      <w:pPr>
        <w:ind w:left="1500" w:hanging="360"/>
      </w:pPr>
      <w:rPr>
        <w:rFonts w:ascii="Courier New" w:hAnsi="Courier New" w:cs="Courier New" w:hint="default"/>
      </w:rPr>
    </w:lvl>
    <w:lvl w:ilvl="2" w:tplc="300A0005" w:tentative="1">
      <w:start w:val="1"/>
      <w:numFmt w:val="bullet"/>
      <w:lvlText w:val=""/>
      <w:lvlJc w:val="left"/>
      <w:pPr>
        <w:ind w:left="2220" w:hanging="360"/>
      </w:pPr>
      <w:rPr>
        <w:rFonts w:ascii="Wingdings" w:hAnsi="Wingdings" w:hint="default"/>
      </w:rPr>
    </w:lvl>
    <w:lvl w:ilvl="3" w:tplc="300A0001" w:tentative="1">
      <w:start w:val="1"/>
      <w:numFmt w:val="bullet"/>
      <w:lvlText w:val=""/>
      <w:lvlJc w:val="left"/>
      <w:pPr>
        <w:ind w:left="2940" w:hanging="360"/>
      </w:pPr>
      <w:rPr>
        <w:rFonts w:ascii="Symbol" w:hAnsi="Symbol" w:hint="default"/>
      </w:rPr>
    </w:lvl>
    <w:lvl w:ilvl="4" w:tplc="300A0003" w:tentative="1">
      <w:start w:val="1"/>
      <w:numFmt w:val="bullet"/>
      <w:lvlText w:val="o"/>
      <w:lvlJc w:val="left"/>
      <w:pPr>
        <w:ind w:left="3660" w:hanging="360"/>
      </w:pPr>
      <w:rPr>
        <w:rFonts w:ascii="Courier New" w:hAnsi="Courier New" w:cs="Courier New" w:hint="default"/>
      </w:rPr>
    </w:lvl>
    <w:lvl w:ilvl="5" w:tplc="300A0005" w:tentative="1">
      <w:start w:val="1"/>
      <w:numFmt w:val="bullet"/>
      <w:lvlText w:val=""/>
      <w:lvlJc w:val="left"/>
      <w:pPr>
        <w:ind w:left="4380" w:hanging="360"/>
      </w:pPr>
      <w:rPr>
        <w:rFonts w:ascii="Wingdings" w:hAnsi="Wingdings" w:hint="default"/>
      </w:rPr>
    </w:lvl>
    <w:lvl w:ilvl="6" w:tplc="300A0001" w:tentative="1">
      <w:start w:val="1"/>
      <w:numFmt w:val="bullet"/>
      <w:lvlText w:val=""/>
      <w:lvlJc w:val="left"/>
      <w:pPr>
        <w:ind w:left="5100" w:hanging="360"/>
      </w:pPr>
      <w:rPr>
        <w:rFonts w:ascii="Symbol" w:hAnsi="Symbol" w:hint="default"/>
      </w:rPr>
    </w:lvl>
    <w:lvl w:ilvl="7" w:tplc="300A0003" w:tentative="1">
      <w:start w:val="1"/>
      <w:numFmt w:val="bullet"/>
      <w:lvlText w:val="o"/>
      <w:lvlJc w:val="left"/>
      <w:pPr>
        <w:ind w:left="5820" w:hanging="360"/>
      </w:pPr>
      <w:rPr>
        <w:rFonts w:ascii="Courier New" w:hAnsi="Courier New" w:cs="Courier New" w:hint="default"/>
      </w:rPr>
    </w:lvl>
    <w:lvl w:ilvl="8" w:tplc="300A0005" w:tentative="1">
      <w:start w:val="1"/>
      <w:numFmt w:val="bullet"/>
      <w:lvlText w:val=""/>
      <w:lvlJc w:val="left"/>
      <w:pPr>
        <w:ind w:left="6540" w:hanging="360"/>
      </w:pPr>
      <w:rPr>
        <w:rFonts w:ascii="Wingdings" w:hAnsi="Wingdings" w:hint="default"/>
      </w:rPr>
    </w:lvl>
  </w:abstractNum>
  <w:abstractNum w:abstractNumId="1" w15:restartNumberingAfterBreak="0">
    <w:nsid w:val="1FE6798E"/>
    <w:multiLevelType w:val="hybridMultilevel"/>
    <w:tmpl w:val="05585F1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22F82B2B"/>
    <w:multiLevelType w:val="multilevel"/>
    <w:tmpl w:val="22F82B2B"/>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pStyle w:val="Ttulo31"/>
      <w:lvlText w:val="%3."/>
      <w:lvlJc w:val="left"/>
      <w:pPr>
        <w:tabs>
          <w:tab w:val="left" w:pos="2160"/>
        </w:tabs>
        <w:ind w:left="2160" w:hanging="720"/>
      </w:pPr>
    </w:lvl>
    <w:lvl w:ilvl="3">
      <w:start w:val="1"/>
      <w:numFmt w:val="decimal"/>
      <w:pStyle w:val="Ttulo41"/>
      <w:lvlText w:val="%4."/>
      <w:lvlJc w:val="left"/>
      <w:pPr>
        <w:tabs>
          <w:tab w:val="left" w:pos="2880"/>
        </w:tabs>
        <w:ind w:left="2880" w:hanging="720"/>
      </w:pPr>
    </w:lvl>
    <w:lvl w:ilvl="4">
      <w:start w:val="1"/>
      <w:numFmt w:val="decimal"/>
      <w:pStyle w:val="Ttulo51"/>
      <w:lvlText w:val="%5."/>
      <w:lvlJc w:val="left"/>
      <w:pPr>
        <w:tabs>
          <w:tab w:val="left" w:pos="3600"/>
        </w:tabs>
        <w:ind w:left="3600" w:hanging="720"/>
      </w:pPr>
    </w:lvl>
    <w:lvl w:ilvl="5">
      <w:start w:val="1"/>
      <w:numFmt w:val="decimal"/>
      <w:pStyle w:val="Ttulo6"/>
      <w:lvlText w:val="%6."/>
      <w:lvlJc w:val="left"/>
      <w:pPr>
        <w:tabs>
          <w:tab w:val="left" w:pos="4320"/>
        </w:tabs>
        <w:ind w:left="4320" w:hanging="720"/>
      </w:pPr>
    </w:lvl>
    <w:lvl w:ilvl="6">
      <w:start w:val="1"/>
      <w:numFmt w:val="decimal"/>
      <w:pStyle w:val="Ttulo71"/>
      <w:lvlText w:val="%7."/>
      <w:lvlJc w:val="left"/>
      <w:pPr>
        <w:tabs>
          <w:tab w:val="left" w:pos="5040"/>
        </w:tabs>
        <w:ind w:left="5040" w:hanging="720"/>
      </w:pPr>
    </w:lvl>
    <w:lvl w:ilvl="7">
      <w:start w:val="1"/>
      <w:numFmt w:val="decimal"/>
      <w:pStyle w:val="Ttulo81"/>
      <w:lvlText w:val="%8."/>
      <w:lvlJc w:val="left"/>
      <w:pPr>
        <w:tabs>
          <w:tab w:val="left" w:pos="5760"/>
        </w:tabs>
        <w:ind w:left="5760" w:hanging="720"/>
      </w:pPr>
    </w:lvl>
    <w:lvl w:ilvl="8">
      <w:start w:val="1"/>
      <w:numFmt w:val="decimal"/>
      <w:pStyle w:val="Ttulo91"/>
      <w:lvlText w:val="%9."/>
      <w:lvlJc w:val="left"/>
      <w:pPr>
        <w:tabs>
          <w:tab w:val="left" w:pos="6480"/>
        </w:tabs>
        <w:ind w:left="6480" w:hanging="720"/>
      </w:pPr>
    </w:lvl>
  </w:abstractNum>
  <w:abstractNum w:abstractNumId="3" w15:restartNumberingAfterBreak="0">
    <w:nsid w:val="29945DEC"/>
    <w:multiLevelType w:val="multilevel"/>
    <w:tmpl w:val="29945DEC"/>
    <w:lvl w:ilvl="0">
      <w:start w:val="1"/>
      <w:numFmt w:val="bullet"/>
      <w:lvlText w:val=""/>
      <w:lvlJc w:val="left"/>
      <w:pPr>
        <w:ind w:left="795" w:hanging="360"/>
      </w:pPr>
      <w:rPr>
        <w:rFonts w:ascii="Symbol" w:hAnsi="Symbol" w:hint="default"/>
      </w:rPr>
    </w:lvl>
    <w:lvl w:ilvl="1">
      <w:start w:val="1"/>
      <w:numFmt w:val="bullet"/>
      <w:lvlText w:val="o"/>
      <w:lvlJc w:val="left"/>
      <w:pPr>
        <w:ind w:left="1515" w:hanging="360"/>
      </w:pPr>
      <w:rPr>
        <w:rFonts w:ascii="Courier New" w:hAnsi="Courier New" w:cs="Courier New" w:hint="default"/>
      </w:rPr>
    </w:lvl>
    <w:lvl w:ilvl="2">
      <w:start w:val="1"/>
      <w:numFmt w:val="bullet"/>
      <w:lvlText w:val=""/>
      <w:lvlJc w:val="left"/>
      <w:pPr>
        <w:ind w:left="2235" w:hanging="360"/>
      </w:pPr>
      <w:rPr>
        <w:rFonts w:ascii="Wingdings" w:hAnsi="Wingdings" w:hint="default"/>
      </w:rPr>
    </w:lvl>
    <w:lvl w:ilvl="3">
      <w:start w:val="1"/>
      <w:numFmt w:val="bullet"/>
      <w:lvlText w:val=""/>
      <w:lvlJc w:val="left"/>
      <w:pPr>
        <w:ind w:left="2955" w:hanging="360"/>
      </w:pPr>
      <w:rPr>
        <w:rFonts w:ascii="Symbol" w:hAnsi="Symbol" w:hint="default"/>
      </w:rPr>
    </w:lvl>
    <w:lvl w:ilvl="4">
      <w:start w:val="1"/>
      <w:numFmt w:val="bullet"/>
      <w:lvlText w:val="o"/>
      <w:lvlJc w:val="left"/>
      <w:pPr>
        <w:ind w:left="3675" w:hanging="360"/>
      </w:pPr>
      <w:rPr>
        <w:rFonts w:ascii="Courier New" w:hAnsi="Courier New" w:cs="Courier New" w:hint="default"/>
      </w:rPr>
    </w:lvl>
    <w:lvl w:ilvl="5">
      <w:start w:val="1"/>
      <w:numFmt w:val="bullet"/>
      <w:lvlText w:val=""/>
      <w:lvlJc w:val="left"/>
      <w:pPr>
        <w:ind w:left="4395" w:hanging="360"/>
      </w:pPr>
      <w:rPr>
        <w:rFonts w:ascii="Wingdings" w:hAnsi="Wingdings" w:hint="default"/>
      </w:rPr>
    </w:lvl>
    <w:lvl w:ilvl="6">
      <w:start w:val="1"/>
      <w:numFmt w:val="bullet"/>
      <w:lvlText w:val=""/>
      <w:lvlJc w:val="left"/>
      <w:pPr>
        <w:ind w:left="5115" w:hanging="360"/>
      </w:pPr>
      <w:rPr>
        <w:rFonts w:ascii="Symbol" w:hAnsi="Symbol" w:hint="default"/>
      </w:rPr>
    </w:lvl>
    <w:lvl w:ilvl="7">
      <w:start w:val="1"/>
      <w:numFmt w:val="bullet"/>
      <w:lvlText w:val="o"/>
      <w:lvlJc w:val="left"/>
      <w:pPr>
        <w:ind w:left="5835" w:hanging="360"/>
      </w:pPr>
      <w:rPr>
        <w:rFonts w:ascii="Courier New" w:hAnsi="Courier New" w:cs="Courier New" w:hint="default"/>
      </w:rPr>
    </w:lvl>
    <w:lvl w:ilvl="8">
      <w:start w:val="1"/>
      <w:numFmt w:val="bullet"/>
      <w:lvlText w:val=""/>
      <w:lvlJc w:val="left"/>
      <w:pPr>
        <w:ind w:left="6555" w:hanging="360"/>
      </w:pPr>
      <w:rPr>
        <w:rFonts w:ascii="Wingdings" w:hAnsi="Wingdings" w:hint="default"/>
      </w:rPr>
    </w:lvl>
  </w:abstractNum>
  <w:abstractNum w:abstractNumId="4" w15:restartNumberingAfterBreak="0">
    <w:nsid w:val="2A7E4F59"/>
    <w:multiLevelType w:val="multilevel"/>
    <w:tmpl w:val="2A7E4F59"/>
    <w:lvl w:ilvl="0">
      <w:start w:val="8"/>
      <w:numFmt w:val="decimal"/>
      <w:lvlText w:val="%1."/>
      <w:lvlJc w:val="left"/>
      <w:pPr>
        <w:ind w:left="720" w:hanging="360"/>
      </w:pPr>
      <w:rPr>
        <w:rFonts w:ascii="Arial" w:hAnsi="Arial" w:cs="Arial" w:hint="default"/>
        <w:b/>
        <w:color w:val="00000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F5172DF"/>
    <w:multiLevelType w:val="hybridMultilevel"/>
    <w:tmpl w:val="0B809054"/>
    <w:lvl w:ilvl="0" w:tplc="85A8FB38">
      <w:numFmt w:val="bullet"/>
      <w:pStyle w:val="texto"/>
      <w:lvlText w:val="•"/>
      <w:lvlJc w:val="left"/>
      <w:pPr>
        <w:ind w:left="862" w:hanging="360"/>
      </w:pPr>
      <w:rPr>
        <w:rFonts w:ascii="Times New Roman" w:eastAsia="Times New Roman" w:hAnsi="Times New Roman" w:cs="Times New Roman" w:hint="default"/>
      </w:rPr>
    </w:lvl>
    <w:lvl w:ilvl="1" w:tplc="300A0003" w:tentative="1">
      <w:start w:val="1"/>
      <w:numFmt w:val="bullet"/>
      <w:lvlText w:val="o"/>
      <w:lvlJc w:val="left"/>
      <w:pPr>
        <w:ind w:left="1582" w:hanging="360"/>
      </w:pPr>
      <w:rPr>
        <w:rFonts w:ascii="Courier New" w:hAnsi="Courier New" w:cs="Courier New" w:hint="default"/>
      </w:rPr>
    </w:lvl>
    <w:lvl w:ilvl="2" w:tplc="300A0005" w:tentative="1">
      <w:start w:val="1"/>
      <w:numFmt w:val="bullet"/>
      <w:lvlText w:val=""/>
      <w:lvlJc w:val="left"/>
      <w:pPr>
        <w:ind w:left="2302" w:hanging="360"/>
      </w:pPr>
      <w:rPr>
        <w:rFonts w:ascii="Wingdings" w:hAnsi="Wingdings" w:hint="default"/>
      </w:rPr>
    </w:lvl>
    <w:lvl w:ilvl="3" w:tplc="300A0001" w:tentative="1">
      <w:start w:val="1"/>
      <w:numFmt w:val="bullet"/>
      <w:lvlText w:val=""/>
      <w:lvlJc w:val="left"/>
      <w:pPr>
        <w:ind w:left="3022" w:hanging="360"/>
      </w:pPr>
      <w:rPr>
        <w:rFonts w:ascii="Symbol" w:hAnsi="Symbol" w:hint="default"/>
      </w:rPr>
    </w:lvl>
    <w:lvl w:ilvl="4" w:tplc="300A0003" w:tentative="1">
      <w:start w:val="1"/>
      <w:numFmt w:val="bullet"/>
      <w:lvlText w:val="o"/>
      <w:lvlJc w:val="left"/>
      <w:pPr>
        <w:ind w:left="3742" w:hanging="360"/>
      </w:pPr>
      <w:rPr>
        <w:rFonts w:ascii="Courier New" w:hAnsi="Courier New" w:cs="Courier New" w:hint="default"/>
      </w:rPr>
    </w:lvl>
    <w:lvl w:ilvl="5" w:tplc="300A0005" w:tentative="1">
      <w:start w:val="1"/>
      <w:numFmt w:val="bullet"/>
      <w:lvlText w:val=""/>
      <w:lvlJc w:val="left"/>
      <w:pPr>
        <w:ind w:left="4462" w:hanging="360"/>
      </w:pPr>
      <w:rPr>
        <w:rFonts w:ascii="Wingdings" w:hAnsi="Wingdings" w:hint="default"/>
      </w:rPr>
    </w:lvl>
    <w:lvl w:ilvl="6" w:tplc="300A0001" w:tentative="1">
      <w:start w:val="1"/>
      <w:numFmt w:val="bullet"/>
      <w:lvlText w:val=""/>
      <w:lvlJc w:val="left"/>
      <w:pPr>
        <w:ind w:left="5182" w:hanging="360"/>
      </w:pPr>
      <w:rPr>
        <w:rFonts w:ascii="Symbol" w:hAnsi="Symbol" w:hint="default"/>
      </w:rPr>
    </w:lvl>
    <w:lvl w:ilvl="7" w:tplc="300A0003" w:tentative="1">
      <w:start w:val="1"/>
      <w:numFmt w:val="bullet"/>
      <w:lvlText w:val="o"/>
      <w:lvlJc w:val="left"/>
      <w:pPr>
        <w:ind w:left="5902" w:hanging="360"/>
      </w:pPr>
      <w:rPr>
        <w:rFonts w:ascii="Courier New" w:hAnsi="Courier New" w:cs="Courier New" w:hint="default"/>
      </w:rPr>
    </w:lvl>
    <w:lvl w:ilvl="8" w:tplc="300A0005" w:tentative="1">
      <w:start w:val="1"/>
      <w:numFmt w:val="bullet"/>
      <w:lvlText w:val=""/>
      <w:lvlJc w:val="left"/>
      <w:pPr>
        <w:ind w:left="6622" w:hanging="360"/>
      </w:pPr>
      <w:rPr>
        <w:rFonts w:ascii="Wingdings" w:hAnsi="Wingdings" w:hint="default"/>
      </w:rPr>
    </w:lvl>
  </w:abstractNum>
  <w:abstractNum w:abstractNumId="6" w15:restartNumberingAfterBreak="0">
    <w:nsid w:val="3052642D"/>
    <w:multiLevelType w:val="hybridMultilevel"/>
    <w:tmpl w:val="BC848F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31D90C78"/>
    <w:multiLevelType w:val="hybridMultilevel"/>
    <w:tmpl w:val="1F5A3BC2"/>
    <w:lvl w:ilvl="0" w:tplc="2E0625D8">
      <w:numFmt w:val="bullet"/>
      <w:lvlText w:val=""/>
      <w:lvlJc w:val="left"/>
      <w:pPr>
        <w:ind w:left="720" w:hanging="360"/>
      </w:pPr>
      <w:rPr>
        <w:rFonts w:ascii="Symbol" w:eastAsia="Times New Roman" w:hAnsi="Symbol" w:cs="Symbol" w:hint="default"/>
        <w:color w:val="000000"/>
        <w:sz w:val="22"/>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40CA3AFD"/>
    <w:multiLevelType w:val="hybridMultilevel"/>
    <w:tmpl w:val="0262B04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51CC499A"/>
    <w:multiLevelType w:val="hybridMultilevel"/>
    <w:tmpl w:val="C7EC2786"/>
    <w:lvl w:ilvl="0" w:tplc="AEFC74A2">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537B6FE1"/>
    <w:multiLevelType w:val="hybridMultilevel"/>
    <w:tmpl w:val="518CFD9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5A971DF2"/>
    <w:multiLevelType w:val="hybridMultilevel"/>
    <w:tmpl w:val="6C6496EC"/>
    <w:lvl w:ilvl="0" w:tplc="300A0001">
      <w:start w:val="1"/>
      <w:numFmt w:val="bullet"/>
      <w:lvlText w:val=""/>
      <w:lvlJc w:val="left"/>
      <w:pPr>
        <w:ind w:left="780" w:hanging="360"/>
      </w:pPr>
      <w:rPr>
        <w:rFonts w:ascii="Symbol" w:hAnsi="Symbol" w:hint="default"/>
      </w:rPr>
    </w:lvl>
    <w:lvl w:ilvl="1" w:tplc="300A0003" w:tentative="1">
      <w:start w:val="1"/>
      <w:numFmt w:val="bullet"/>
      <w:lvlText w:val="o"/>
      <w:lvlJc w:val="left"/>
      <w:pPr>
        <w:ind w:left="1500" w:hanging="360"/>
      </w:pPr>
      <w:rPr>
        <w:rFonts w:ascii="Courier New" w:hAnsi="Courier New" w:cs="Courier New" w:hint="default"/>
      </w:rPr>
    </w:lvl>
    <w:lvl w:ilvl="2" w:tplc="300A0005" w:tentative="1">
      <w:start w:val="1"/>
      <w:numFmt w:val="bullet"/>
      <w:lvlText w:val=""/>
      <w:lvlJc w:val="left"/>
      <w:pPr>
        <w:ind w:left="2220" w:hanging="360"/>
      </w:pPr>
      <w:rPr>
        <w:rFonts w:ascii="Wingdings" w:hAnsi="Wingdings" w:hint="default"/>
      </w:rPr>
    </w:lvl>
    <w:lvl w:ilvl="3" w:tplc="300A0001" w:tentative="1">
      <w:start w:val="1"/>
      <w:numFmt w:val="bullet"/>
      <w:lvlText w:val=""/>
      <w:lvlJc w:val="left"/>
      <w:pPr>
        <w:ind w:left="2940" w:hanging="360"/>
      </w:pPr>
      <w:rPr>
        <w:rFonts w:ascii="Symbol" w:hAnsi="Symbol" w:hint="default"/>
      </w:rPr>
    </w:lvl>
    <w:lvl w:ilvl="4" w:tplc="300A0003" w:tentative="1">
      <w:start w:val="1"/>
      <w:numFmt w:val="bullet"/>
      <w:lvlText w:val="o"/>
      <w:lvlJc w:val="left"/>
      <w:pPr>
        <w:ind w:left="3660" w:hanging="360"/>
      </w:pPr>
      <w:rPr>
        <w:rFonts w:ascii="Courier New" w:hAnsi="Courier New" w:cs="Courier New" w:hint="default"/>
      </w:rPr>
    </w:lvl>
    <w:lvl w:ilvl="5" w:tplc="300A0005" w:tentative="1">
      <w:start w:val="1"/>
      <w:numFmt w:val="bullet"/>
      <w:lvlText w:val=""/>
      <w:lvlJc w:val="left"/>
      <w:pPr>
        <w:ind w:left="4380" w:hanging="360"/>
      </w:pPr>
      <w:rPr>
        <w:rFonts w:ascii="Wingdings" w:hAnsi="Wingdings" w:hint="default"/>
      </w:rPr>
    </w:lvl>
    <w:lvl w:ilvl="6" w:tplc="300A0001" w:tentative="1">
      <w:start w:val="1"/>
      <w:numFmt w:val="bullet"/>
      <w:lvlText w:val=""/>
      <w:lvlJc w:val="left"/>
      <w:pPr>
        <w:ind w:left="5100" w:hanging="360"/>
      </w:pPr>
      <w:rPr>
        <w:rFonts w:ascii="Symbol" w:hAnsi="Symbol" w:hint="default"/>
      </w:rPr>
    </w:lvl>
    <w:lvl w:ilvl="7" w:tplc="300A0003" w:tentative="1">
      <w:start w:val="1"/>
      <w:numFmt w:val="bullet"/>
      <w:lvlText w:val="o"/>
      <w:lvlJc w:val="left"/>
      <w:pPr>
        <w:ind w:left="5820" w:hanging="360"/>
      </w:pPr>
      <w:rPr>
        <w:rFonts w:ascii="Courier New" w:hAnsi="Courier New" w:cs="Courier New" w:hint="default"/>
      </w:rPr>
    </w:lvl>
    <w:lvl w:ilvl="8" w:tplc="300A0005" w:tentative="1">
      <w:start w:val="1"/>
      <w:numFmt w:val="bullet"/>
      <w:lvlText w:val=""/>
      <w:lvlJc w:val="left"/>
      <w:pPr>
        <w:ind w:left="6540" w:hanging="360"/>
      </w:pPr>
      <w:rPr>
        <w:rFonts w:ascii="Wingdings" w:hAnsi="Wingdings" w:hint="default"/>
      </w:rPr>
    </w:lvl>
  </w:abstractNum>
  <w:abstractNum w:abstractNumId="12" w15:restartNumberingAfterBreak="0">
    <w:nsid w:val="5FDA003E"/>
    <w:multiLevelType w:val="hybridMultilevel"/>
    <w:tmpl w:val="C654302E"/>
    <w:lvl w:ilvl="0" w:tplc="AC80599E">
      <w:start w:val="1"/>
      <w:numFmt w:val="bullet"/>
      <w:lvlText w:val=""/>
      <w:lvlJc w:val="left"/>
      <w:pPr>
        <w:ind w:left="720" w:hanging="360"/>
      </w:pPr>
      <w:rPr>
        <w:rFonts w:ascii="Symbol" w:hAnsi="Symbol" w:hint="default"/>
      </w:rPr>
    </w:lvl>
    <w:lvl w:ilvl="1" w:tplc="5C4EAE98">
      <w:numFmt w:val="bullet"/>
      <w:lvlText w:val="•"/>
      <w:lvlJc w:val="left"/>
      <w:pPr>
        <w:ind w:left="1440" w:hanging="360"/>
      </w:pPr>
      <w:rPr>
        <w:rFonts w:ascii="Times New Roman" w:eastAsia="Arial Narrow" w:hAnsi="Times New Roman" w:cs="Times New Roman"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696F1516"/>
    <w:multiLevelType w:val="hybridMultilevel"/>
    <w:tmpl w:val="464AFFD0"/>
    <w:lvl w:ilvl="0" w:tplc="2E0625D8">
      <w:numFmt w:val="bullet"/>
      <w:lvlText w:val=""/>
      <w:lvlJc w:val="left"/>
      <w:pPr>
        <w:ind w:left="1080" w:hanging="360"/>
      </w:pPr>
      <w:rPr>
        <w:rFonts w:ascii="Symbol" w:eastAsia="Times New Roman" w:hAnsi="Symbol" w:cs="Symbol" w:hint="default"/>
        <w:color w:val="000000"/>
        <w:sz w:val="22"/>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4" w15:restartNumberingAfterBreak="0">
    <w:nsid w:val="78D26021"/>
    <w:multiLevelType w:val="hybridMultilevel"/>
    <w:tmpl w:val="070A6FC6"/>
    <w:lvl w:ilvl="0" w:tplc="300A000F">
      <w:start w:val="1"/>
      <w:numFmt w:val="decimal"/>
      <w:lvlText w:val="%1."/>
      <w:lvlJc w:val="left"/>
      <w:pPr>
        <w:ind w:left="720" w:hanging="360"/>
      </w:pPr>
      <w:rPr>
        <w:rFonts w:eastAsia="Times New Roman"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2037853197">
    <w:abstractNumId w:val="2"/>
  </w:num>
  <w:num w:numId="2" w16cid:durableId="815411845">
    <w:abstractNumId w:val="3"/>
  </w:num>
  <w:num w:numId="3" w16cid:durableId="1724716849">
    <w:abstractNumId w:val="4"/>
  </w:num>
  <w:num w:numId="4" w16cid:durableId="1800296682">
    <w:abstractNumId w:val="12"/>
  </w:num>
  <w:num w:numId="5" w16cid:durableId="1258052043">
    <w:abstractNumId w:val="7"/>
  </w:num>
  <w:num w:numId="6" w16cid:durableId="2142310212">
    <w:abstractNumId w:val="13"/>
  </w:num>
  <w:num w:numId="7" w16cid:durableId="1581407222">
    <w:abstractNumId w:val="8"/>
  </w:num>
  <w:num w:numId="8" w16cid:durableId="1082684887">
    <w:abstractNumId w:val="0"/>
  </w:num>
  <w:num w:numId="9" w16cid:durableId="232013891">
    <w:abstractNumId w:val="11"/>
  </w:num>
  <w:num w:numId="10" w16cid:durableId="361127073">
    <w:abstractNumId w:val="1"/>
  </w:num>
  <w:num w:numId="11" w16cid:durableId="1621062100">
    <w:abstractNumId w:val="10"/>
  </w:num>
  <w:num w:numId="12" w16cid:durableId="289164319">
    <w:abstractNumId w:val="6"/>
  </w:num>
  <w:num w:numId="13" w16cid:durableId="22634876">
    <w:abstractNumId w:val="9"/>
  </w:num>
  <w:num w:numId="14" w16cid:durableId="787700060">
    <w:abstractNumId w:val="5"/>
  </w:num>
  <w:num w:numId="15" w16cid:durableId="18344932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295"/>
    <w:rsid w:val="00264B97"/>
    <w:rsid w:val="00850E81"/>
    <w:rsid w:val="009D7CE4"/>
    <w:rsid w:val="00B921DE"/>
    <w:rsid w:val="00BD629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6B629"/>
  <w15:chartTrackingRefBased/>
  <w15:docId w15:val="{881F1177-4567-4C6D-AADF-5EC242630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autoRedefine/>
    <w:uiPriority w:val="9"/>
    <w:qFormat/>
    <w:rsid w:val="00BD6295"/>
    <w:pPr>
      <w:keepNext/>
      <w:spacing w:before="240" w:after="60" w:line="360" w:lineRule="auto"/>
      <w:ind w:right="-271"/>
      <w:outlineLvl w:val="0"/>
    </w:pPr>
    <w:rPr>
      <w:rFonts w:ascii="Times New Roman" w:eastAsia="Arial Narrow" w:hAnsi="Times New Roman" w:cs="Times New Roman"/>
      <w:b/>
      <w:bCs/>
      <w:kern w:val="32"/>
      <w:sz w:val="28"/>
      <w:szCs w:val="28"/>
      <w14:ligatures w14:val="none"/>
    </w:rPr>
  </w:style>
  <w:style w:type="paragraph" w:styleId="Ttulo2">
    <w:name w:val="heading 2"/>
    <w:basedOn w:val="Normal"/>
    <w:next w:val="Normal"/>
    <w:link w:val="Ttulo2Car"/>
    <w:autoRedefine/>
    <w:uiPriority w:val="9"/>
    <w:unhideWhenUsed/>
    <w:qFormat/>
    <w:rsid w:val="00BD6295"/>
    <w:pPr>
      <w:keepNext/>
      <w:spacing w:before="240" w:after="60" w:line="360" w:lineRule="auto"/>
      <w:ind w:right="-518"/>
      <w:jc w:val="both"/>
      <w:outlineLvl w:val="1"/>
    </w:pPr>
    <w:rPr>
      <w:rFonts w:ascii="Times New Roman" w:eastAsia="Arial Narrow" w:hAnsi="Times New Roman" w:cs="Times New Roman"/>
      <w:b/>
      <w:bCs/>
      <w:iCs/>
      <w:color w:val="000000"/>
      <w:kern w:val="0"/>
      <w:sz w:val="24"/>
      <w14:ligatures w14:val="none"/>
    </w:rPr>
  </w:style>
  <w:style w:type="paragraph" w:styleId="Ttulo3">
    <w:name w:val="heading 3"/>
    <w:basedOn w:val="Normal"/>
    <w:next w:val="Normal"/>
    <w:link w:val="Ttulo3Car"/>
    <w:uiPriority w:val="9"/>
    <w:semiHidden/>
    <w:unhideWhenUsed/>
    <w:qFormat/>
    <w:rsid w:val="00BD6295"/>
    <w:pPr>
      <w:keepNext/>
      <w:keepLines/>
      <w:spacing w:before="40" w:after="0"/>
      <w:outlineLvl w:val="2"/>
    </w:pPr>
    <w:rPr>
      <w:rFonts w:ascii="Cambria" w:eastAsia="SimSun" w:hAnsi="Cambria" w:cs="Times New Roman"/>
      <w:b/>
      <w:bCs/>
      <w:sz w:val="26"/>
      <w:szCs w:val="26"/>
    </w:rPr>
  </w:style>
  <w:style w:type="paragraph" w:styleId="Ttulo4">
    <w:name w:val="heading 4"/>
    <w:basedOn w:val="Normal"/>
    <w:next w:val="Normal"/>
    <w:link w:val="Ttulo4Car"/>
    <w:uiPriority w:val="9"/>
    <w:semiHidden/>
    <w:unhideWhenUsed/>
    <w:qFormat/>
    <w:rsid w:val="00BD6295"/>
    <w:pPr>
      <w:keepNext/>
      <w:keepLines/>
      <w:spacing w:before="40" w:after="0"/>
      <w:outlineLvl w:val="3"/>
    </w:pPr>
    <w:rPr>
      <w:rFonts w:ascii="Calibri" w:eastAsia="SimSun" w:hAnsi="Calibri" w:cs="Times New Roman"/>
      <w:b/>
      <w:bCs/>
      <w:sz w:val="28"/>
      <w:szCs w:val="28"/>
    </w:rPr>
  </w:style>
  <w:style w:type="paragraph" w:styleId="Ttulo5">
    <w:name w:val="heading 5"/>
    <w:basedOn w:val="Normal"/>
    <w:next w:val="Normal"/>
    <w:link w:val="Ttulo5Car"/>
    <w:uiPriority w:val="9"/>
    <w:semiHidden/>
    <w:unhideWhenUsed/>
    <w:qFormat/>
    <w:rsid w:val="00BD6295"/>
    <w:pPr>
      <w:keepNext/>
      <w:keepLines/>
      <w:spacing w:before="40" w:after="0"/>
      <w:outlineLvl w:val="4"/>
    </w:pPr>
    <w:rPr>
      <w:rFonts w:ascii="Calibri" w:eastAsia="SimSun" w:hAnsi="Calibri" w:cs="Times New Roman"/>
      <w:b/>
      <w:bCs/>
      <w:i/>
      <w:iCs/>
      <w:sz w:val="26"/>
      <w:szCs w:val="26"/>
    </w:rPr>
  </w:style>
  <w:style w:type="paragraph" w:styleId="Ttulo6">
    <w:name w:val="heading 6"/>
    <w:basedOn w:val="Normal"/>
    <w:next w:val="Normal"/>
    <w:link w:val="Ttulo6Car"/>
    <w:qFormat/>
    <w:rsid w:val="00BD6295"/>
    <w:pPr>
      <w:numPr>
        <w:ilvl w:val="5"/>
        <w:numId w:val="1"/>
      </w:numPr>
      <w:spacing w:before="240" w:after="60" w:line="360" w:lineRule="auto"/>
      <w:jc w:val="both"/>
      <w:outlineLvl w:val="5"/>
    </w:pPr>
    <w:rPr>
      <w:rFonts w:ascii="Times New Roman" w:eastAsia="Times New Roman" w:hAnsi="Times New Roman" w:cs="Times New Roman"/>
      <w:b/>
      <w:bCs/>
      <w:kern w:val="0"/>
      <w:lang w:val="en-US"/>
      <w14:ligatures w14:val="none"/>
    </w:rPr>
  </w:style>
  <w:style w:type="paragraph" w:styleId="Ttulo7">
    <w:name w:val="heading 7"/>
    <w:basedOn w:val="Normal"/>
    <w:next w:val="Normal"/>
    <w:link w:val="Ttulo7Car"/>
    <w:uiPriority w:val="9"/>
    <w:semiHidden/>
    <w:unhideWhenUsed/>
    <w:qFormat/>
    <w:rsid w:val="00BD6295"/>
    <w:pPr>
      <w:keepNext/>
      <w:keepLines/>
      <w:spacing w:before="40" w:after="0"/>
      <w:outlineLvl w:val="6"/>
    </w:pPr>
    <w:rPr>
      <w:rFonts w:ascii="Calibri" w:eastAsia="SimSun" w:hAnsi="Calibri" w:cs="Times New Roman"/>
      <w:sz w:val="24"/>
      <w:szCs w:val="24"/>
    </w:rPr>
  </w:style>
  <w:style w:type="paragraph" w:styleId="Ttulo8">
    <w:name w:val="heading 8"/>
    <w:basedOn w:val="Normal"/>
    <w:next w:val="Normal"/>
    <w:link w:val="Ttulo8Car"/>
    <w:uiPriority w:val="9"/>
    <w:semiHidden/>
    <w:unhideWhenUsed/>
    <w:qFormat/>
    <w:rsid w:val="00BD6295"/>
    <w:pPr>
      <w:keepNext/>
      <w:keepLines/>
      <w:spacing w:before="40" w:after="0"/>
      <w:outlineLvl w:val="7"/>
    </w:pPr>
    <w:rPr>
      <w:rFonts w:ascii="Calibri" w:eastAsia="SimSun" w:hAnsi="Calibri" w:cs="Times New Roman"/>
      <w:i/>
      <w:iCs/>
      <w:sz w:val="24"/>
      <w:szCs w:val="24"/>
    </w:rPr>
  </w:style>
  <w:style w:type="paragraph" w:styleId="Ttulo9">
    <w:name w:val="heading 9"/>
    <w:basedOn w:val="Normal"/>
    <w:next w:val="Normal"/>
    <w:link w:val="Ttulo9Car"/>
    <w:uiPriority w:val="9"/>
    <w:semiHidden/>
    <w:unhideWhenUsed/>
    <w:qFormat/>
    <w:rsid w:val="00BD6295"/>
    <w:pPr>
      <w:keepNext/>
      <w:keepLines/>
      <w:spacing w:before="40" w:after="0"/>
      <w:outlineLvl w:val="8"/>
    </w:pPr>
    <w:rPr>
      <w:rFonts w:ascii="Cambria" w:eastAsia="SimSun" w:hAnsi="Cambr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D6295"/>
    <w:rPr>
      <w:rFonts w:ascii="Times New Roman" w:eastAsia="Arial Narrow" w:hAnsi="Times New Roman" w:cs="Times New Roman"/>
      <w:b/>
      <w:bCs/>
      <w:kern w:val="32"/>
      <w:sz w:val="28"/>
      <w:szCs w:val="28"/>
      <w14:ligatures w14:val="none"/>
    </w:rPr>
  </w:style>
  <w:style w:type="character" w:customStyle="1" w:styleId="Ttulo2Car">
    <w:name w:val="Título 2 Car"/>
    <w:basedOn w:val="Fuentedeprrafopredeter"/>
    <w:link w:val="Ttulo2"/>
    <w:uiPriority w:val="9"/>
    <w:rsid w:val="00BD6295"/>
    <w:rPr>
      <w:rFonts w:ascii="Times New Roman" w:eastAsia="Arial Narrow" w:hAnsi="Times New Roman" w:cs="Times New Roman"/>
      <w:b/>
      <w:bCs/>
      <w:iCs/>
      <w:color w:val="000000"/>
      <w:kern w:val="0"/>
      <w:sz w:val="24"/>
      <w14:ligatures w14:val="none"/>
    </w:rPr>
  </w:style>
  <w:style w:type="paragraph" w:customStyle="1" w:styleId="Ttulo31">
    <w:name w:val="Título 31"/>
    <w:basedOn w:val="Normal"/>
    <w:next w:val="Normal"/>
    <w:uiPriority w:val="9"/>
    <w:semiHidden/>
    <w:unhideWhenUsed/>
    <w:qFormat/>
    <w:rsid w:val="00BD6295"/>
    <w:pPr>
      <w:keepNext/>
      <w:numPr>
        <w:ilvl w:val="2"/>
        <w:numId w:val="1"/>
      </w:numPr>
      <w:spacing w:before="240" w:after="60" w:line="360" w:lineRule="auto"/>
      <w:jc w:val="both"/>
      <w:outlineLvl w:val="2"/>
    </w:pPr>
    <w:rPr>
      <w:rFonts w:ascii="Cambria" w:eastAsia="SimSun" w:hAnsi="Cambria" w:cs="Times New Roman"/>
      <w:b/>
      <w:bCs/>
      <w:kern w:val="0"/>
      <w:sz w:val="26"/>
      <w:szCs w:val="26"/>
      <w:lang w:val="en-US"/>
      <w14:ligatures w14:val="none"/>
    </w:rPr>
  </w:style>
  <w:style w:type="paragraph" w:customStyle="1" w:styleId="Ttulo41">
    <w:name w:val="Título 41"/>
    <w:basedOn w:val="Normal"/>
    <w:next w:val="Normal"/>
    <w:uiPriority w:val="9"/>
    <w:semiHidden/>
    <w:unhideWhenUsed/>
    <w:qFormat/>
    <w:rsid w:val="00BD6295"/>
    <w:pPr>
      <w:keepNext/>
      <w:numPr>
        <w:ilvl w:val="3"/>
        <w:numId w:val="1"/>
      </w:numPr>
      <w:spacing w:before="240" w:after="60" w:line="360" w:lineRule="auto"/>
      <w:jc w:val="both"/>
      <w:outlineLvl w:val="3"/>
    </w:pPr>
    <w:rPr>
      <w:rFonts w:eastAsia="SimSun"/>
      <w:b/>
      <w:bCs/>
      <w:kern w:val="0"/>
      <w:sz w:val="28"/>
      <w:szCs w:val="28"/>
      <w:lang w:val="en-US"/>
      <w14:ligatures w14:val="none"/>
    </w:rPr>
  </w:style>
  <w:style w:type="paragraph" w:customStyle="1" w:styleId="Ttulo51">
    <w:name w:val="Título 51"/>
    <w:basedOn w:val="Normal"/>
    <w:next w:val="Normal"/>
    <w:uiPriority w:val="9"/>
    <w:semiHidden/>
    <w:unhideWhenUsed/>
    <w:qFormat/>
    <w:rsid w:val="00BD6295"/>
    <w:pPr>
      <w:numPr>
        <w:ilvl w:val="4"/>
        <w:numId w:val="1"/>
      </w:numPr>
      <w:spacing w:before="240" w:after="60" w:line="360" w:lineRule="auto"/>
      <w:jc w:val="both"/>
      <w:outlineLvl w:val="4"/>
    </w:pPr>
    <w:rPr>
      <w:rFonts w:eastAsia="SimSun"/>
      <w:b/>
      <w:bCs/>
      <w:i/>
      <w:iCs/>
      <w:kern w:val="0"/>
      <w:sz w:val="26"/>
      <w:szCs w:val="26"/>
      <w:lang w:val="en-US"/>
      <w14:ligatures w14:val="none"/>
    </w:rPr>
  </w:style>
  <w:style w:type="character" w:customStyle="1" w:styleId="Ttulo6Car">
    <w:name w:val="Título 6 Car"/>
    <w:basedOn w:val="Fuentedeprrafopredeter"/>
    <w:link w:val="Ttulo6"/>
    <w:rsid w:val="00BD6295"/>
    <w:rPr>
      <w:rFonts w:ascii="Times New Roman" w:eastAsia="Times New Roman" w:hAnsi="Times New Roman" w:cs="Times New Roman"/>
      <w:b/>
      <w:bCs/>
      <w:kern w:val="0"/>
      <w:lang w:val="en-US"/>
      <w14:ligatures w14:val="none"/>
    </w:rPr>
  </w:style>
  <w:style w:type="paragraph" w:customStyle="1" w:styleId="Ttulo71">
    <w:name w:val="Título 71"/>
    <w:basedOn w:val="Normal"/>
    <w:next w:val="Normal"/>
    <w:uiPriority w:val="9"/>
    <w:semiHidden/>
    <w:unhideWhenUsed/>
    <w:qFormat/>
    <w:rsid w:val="00BD6295"/>
    <w:pPr>
      <w:numPr>
        <w:ilvl w:val="6"/>
        <w:numId w:val="1"/>
      </w:numPr>
      <w:spacing w:before="240" w:after="60" w:line="360" w:lineRule="auto"/>
      <w:jc w:val="both"/>
      <w:outlineLvl w:val="6"/>
    </w:pPr>
    <w:rPr>
      <w:rFonts w:eastAsia="SimSun"/>
      <w:kern w:val="0"/>
      <w:sz w:val="24"/>
      <w:szCs w:val="24"/>
      <w:lang w:val="en-US"/>
      <w14:ligatures w14:val="none"/>
    </w:rPr>
  </w:style>
  <w:style w:type="paragraph" w:customStyle="1" w:styleId="Ttulo81">
    <w:name w:val="Título 81"/>
    <w:basedOn w:val="Normal"/>
    <w:next w:val="Normal"/>
    <w:uiPriority w:val="9"/>
    <w:semiHidden/>
    <w:unhideWhenUsed/>
    <w:qFormat/>
    <w:rsid w:val="00BD6295"/>
    <w:pPr>
      <w:numPr>
        <w:ilvl w:val="7"/>
        <w:numId w:val="1"/>
      </w:numPr>
      <w:spacing w:before="240" w:after="60" w:line="360" w:lineRule="auto"/>
      <w:jc w:val="both"/>
      <w:outlineLvl w:val="7"/>
    </w:pPr>
    <w:rPr>
      <w:rFonts w:eastAsia="SimSun"/>
      <w:i/>
      <w:iCs/>
      <w:kern w:val="0"/>
      <w:sz w:val="24"/>
      <w:szCs w:val="24"/>
      <w:lang w:val="en-US"/>
      <w14:ligatures w14:val="none"/>
    </w:rPr>
  </w:style>
  <w:style w:type="paragraph" w:customStyle="1" w:styleId="Ttulo91">
    <w:name w:val="Título 91"/>
    <w:basedOn w:val="Normal"/>
    <w:next w:val="Normal"/>
    <w:uiPriority w:val="9"/>
    <w:semiHidden/>
    <w:unhideWhenUsed/>
    <w:qFormat/>
    <w:rsid w:val="00BD6295"/>
    <w:pPr>
      <w:numPr>
        <w:ilvl w:val="8"/>
        <w:numId w:val="1"/>
      </w:numPr>
      <w:spacing w:before="240" w:after="60" w:line="360" w:lineRule="auto"/>
      <w:jc w:val="both"/>
      <w:outlineLvl w:val="8"/>
    </w:pPr>
    <w:rPr>
      <w:rFonts w:ascii="Cambria" w:eastAsia="SimSun" w:hAnsi="Cambria" w:cs="Times New Roman"/>
      <w:kern w:val="0"/>
      <w:lang w:val="en-US"/>
      <w14:ligatures w14:val="none"/>
    </w:rPr>
  </w:style>
  <w:style w:type="numbering" w:customStyle="1" w:styleId="Sinlista1">
    <w:name w:val="Sin lista1"/>
    <w:next w:val="Sinlista"/>
    <w:uiPriority w:val="99"/>
    <w:semiHidden/>
    <w:unhideWhenUsed/>
    <w:rsid w:val="00BD6295"/>
  </w:style>
  <w:style w:type="character" w:customStyle="1" w:styleId="Ttulo3Car">
    <w:name w:val="Título 3 Car"/>
    <w:basedOn w:val="Fuentedeprrafopredeter"/>
    <w:link w:val="Ttulo3"/>
    <w:uiPriority w:val="9"/>
    <w:semiHidden/>
    <w:rsid w:val="00BD6295"/>
    <w:rPr>
      <w:rFonts w:ascii="Cambria" w:eastAsia="SimSun" w:hAnsi="Cambria" w:cs="Times New Roman"/>
      <w:b/>
      <w:bCs/>
      <w:sz w:val="26"/>
      <w:szCs w:val="26"/>
    </w:rPr>
  </w:style>
  <w:style w:type="character" w:customStyle="1" w:styleId="Ttulo4Car">
    <w:name w:val="Título 4 Car"/>
    <w:basedOn w:val="Fuentedeprrafopredeter"/>
    <w:link w:val="Ttulo4"/>
    <w:uiPriority w:val="9"/>
    <w:semiHidden/>
    <w:rsid w:val="00BD6295"/>
    <w:rPr>
      <w:rFonts w:ascii="Calibri" w:eastAsia="SimSun" w:hAnsi="Calibri" w:cs="Times New Roman"/>
      <w:b/>
      <w:bCs/>
      <w:sz w:val="28"/>
      <w:szCs w:val="28"/>
    </w:rPr>
  </w:style>
  <w:style w:type="character" w:customStyle="1" w:styleId="Ttulo5Car">
    <w:name w:val="Título 5 Car"/>
    <w:basedOn w:val="Fuentedeprrafopredeter"/>
    <w:link w:val="Ttulo5"/>
    <w:uiPriority w:val="9"/>
    <w:semiHidden/>
    <w:rsid w:val="00BD6295"/>
    <w:rPr>
      <w:rFonts w:ascii="Calibri" w:eastAsia="SimSun" w:hAnsi="Calibri" w:cs="Times New Roman"/>
      <w:b/>
      <w:bCs/>
      <w:i/>
      <w:iCs/>
      <w:sz w:val="26"/>
      <w:szCs w:val="26"/>
    </w:rPr>
  </w:style>
  <w:style w:type="character" w:customStyle="1" w:styleId="Ttulo7Car">
    <w:name w:val="Título 7 Car"/>
    <w:basedOn w:val="Fuentedeprrafopredeter"/>
    <w:link w:val="Ttulo7"/>
    <w:uiPriority w:val="9"/>
    <w:semiHidden/>
    <w:rsid w:val="00BD6295"/>
    <w:rPr>
      <w:rFonts w:ascii="Calibri" w:eastAsia="SimSun" w:hAnsi="Calibri" w:cs="Times New Roman"/>
      <w:sz w:val="24"/>
      <w:szCs w:val="24"/>
    </w:rPr>
  </w:style>
  <w:style w:type="character" w:customStyle="1" w:styleId="Ttulo8Car">
    <w:name w:val="Título 8 Car"/>
    <w:basedOn w:val="Fuentedeprrafopredeter"/>
    <w:link w:val="Ttulo8"/>
    <w:uiPriority w:val="9"/>
    <w:semiHidden/>
    <w:rsid w:val="00BD6295"/>
    <w:rPr>
      <w:rFonts w:ascii="Calibri" w:eastAsia="SimSun" w:hAnsi="Calibri" w:cs="Times New Roman"/>
      <w:i/>
      <w:iCs/>
      <w:sz w:val="24"/>
      <w:szCs w:val="24"/>
    </w:rPr>
  </w:style>
  <w:style w:type="character" w:customStyle="1" w:styleId="Ttulo9Car">
    <w:name w:val="Título 9 Car"/>
    <w:basedOn w:val="Fuentedeprrafopredeter"/>
    <w:link w:val="Ttulo9"/>
    <w:uiPriority w:val="9"/>
    <w:semiHidden/>
    <w:rsid w:val="00BD6295"/>
    <w:rPr>
      <w:rFonts w:ascii="Cambria" w:eastAsia="SimSun" w:hAnsi="Cambria" w:cs="Times New Roman"/>
      <w:sz w:val="22"/>
      <w:szCs w:val="22"/>
    </w:rPr>
  </w:style>
  <w:style w:type="character" w:styleId="nfasis">
    <w:name w:val="Emphasis"/>
    <w:basedOn w:val="Fuentedeprrafopredeter"/>
    <w:uiPriority w:val="20"/>
    <w:qFormat/>
    <w:rsid w:val="00BD6295"/>
    <w:rPr>
      <w:i/>
      <w:iCs/>
    </w:rPr>
  </w:style>
  <w:style w:type="paragraph" w:styleId="Piedepgina">
    <w:name w:val="footer"/>
    <w:basedOn w:val="Normal"/>
    <w:link w:val="PiedepginaCar"/>
    <w:uiPriority w:val="99"/>
    <w:unhideWhenUsed/>
    <w:rsid w:val="00BD6295"/>
    <w:pPr>
      <w:tabs>
        <w:tab w:val="center" w:pos="4252"/>
        <w:tab w:val="right" w:pos="8504"/>
      </w:tabs>
      <w:spacing w:after="0" w:line="360" w:lineRule="auto"/>
      <w:jc w:val="both"/>
    </w:pPr>
    <w:rPr>
      <w:rFonts w:ascii="Times New Roman" w:eastAsia="Times New Roman" w:hAnsi="Times New Roman" w:cs="Times New Roman"/>
      <w:kern w:val="0"/>
      <w:sz w:val="24"/>
      <w:szCs w:val="20"/>
      <w:lang w:val="en-US"/>
      <w14:ligatures w14:val="none"/>
    </w:rPr>
  </w:style>
  <w:style w:type="character" w:customStyle="1" w:styleId="PiedepginaCar">
    <w:name w:val="Pie de página Car"/>
    <w:basedOn w:val="Fuentedeprrafopredeter"/>
    <w:link w:val="Piedepgina"/>
    <w:uiPriority w:val="99"/>
    <w:rsid w:val="00BD6295"/>
    <w:rPr>
      <w:rFonts w:ascii="Times New Roman" w:eastAsia="Times New Roman" w:hAnsi="Times New Roman" w:cs="Times New Roman"/>
      <w:kern w:val="0"/>
      <w:sz w:val="24"/>
      <w:szCs w:val="20"/>
      <w:lang w:val="en-US"/>
      <w14:ligatures w14:val="none"/>
    </w:rPr>
  </w:style>
  <w:style w:type="paragraph" w:styleId="Encabezado">
    <w:name w:val="header"/>
    <w:basedOn w:val="Normal"/>
    <w:link w:val="EncabezadoCar"/>
    <w:uiPriority w:val="99"/>
    <w:unhideWhenUsed/>
    <w:rsid w:val="00BD6295"/>
    <w:pPr>
      <w:tabs>
        <w:tab w:val="center" w:pos="4252"/>
        <w:tab w:val="right" w:pos="8504"/>
      </w:tabs>
      <w:spacing w:after="0" w:line="360" w:lineRule="auto"/>
      <w:jc w:val="both"/>
    </w:pPr>
    <w:rPr>
      <w:rFonts w:ascii="Times New Roman" w:eastAsia="Times New Roman" w:hAnsi="Times New Roman" w:cs="Times New Roman"/>
      <w:kern w:val="0"/>
      <w:sz w:val="24"/>
      <w:szCs w:val="20"/>
      <w:lang w:val="en-US"/>
      <w14:ligatures w14:val="none"/>
    </w:rPr>
  </w:style>
  <w:style w:type="character" w:customStyle="1" w:styleId="EncabezadoCar">
    <w:name w:val="Encabezado Car"/>
    <w:basedOn w:val="Fuentedeprrafopredeter"/>
    <w:link w:val="Encabezado"/>
    <w:uiPriority w:val="99"/>
    <w:rsid w:val="00BD6295"/>
    <w:rPr>
      <w:rFonts w:ascii="Times New Roman" w:eastAsia="Times New Roman" w:hAnsi="Times New Roman" w:cs="Times New Roman"/>
      <w:kern w:val="0"/>
      <w:sz w:val="24"/>
      <w:szCs w:val="20"/>
      <w:lang w:val="en-US"/>
      <w14:ligatures w14:val="none"/>
    </w:rPr>
  </w:style>
  <w:style w:type="character" w:styleId="Hipervnculo">
    <w:name w:val="Hyperlink"/>
    <w:basedOn w:val="Fuentedeprrafopredeter"/>
    <w:uiPriority w:val="99"/>
    <w:unhideWhenUsed/>
    <w:rsid w:val="00BD6295"/>
    <w:rPr>
      <w:color w:val="0000FF"/>
      <w:u w:val="single"/>
    </w:rPr>
  </w:style>
  <w:style w:type="table" w:customStyle="1" w:styleId="Tablaconcuadrcula1">
    <w:name w:val="Tabla con cuadrícula1"/>
    <w:basedOn w:val="Tablanormal"/>
    <w:next w:val="Tablaconcuadrcula"/>
    <w:uiPriority w:val="39"/>
    <w:rsid w:val="00BD6295"/>
    <w:pPr>
      <w:widowControl w:val="0"/>
      <w:autoSpaceDE w:val="0"/>
      <w:autoSpaceDN w:val="0"/>
      <w:spacing w:after="0" w:line="240" w:lineRule="auto"/>
    </w:pPr>
    <w:rPr>
      <w:kern w:val="0"/>
      <w:lang w:eastAsia="es-EC"/>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BD6295"/>
    <w:pPr>
      <w:widowControl w:val="0"/>
      <w:autoSpaceDE w:val="0"/>
      <w:autoSpaceDN w:val="0"/>
      <w:spacing w:after="0" w:line="240" w:lineRule="auto"/>
    </w:pPr>
    <w:rPr>
      <w:kern w:val="0"/>
      <w:lang w:eastAsia="es-EC"/>
      <w14:ligatures w14:val="none"/>
    </w:rPr>
    <w:tblPr>
      <w:tblCellMar>
        <w:top w:w="0" w:type="dxa"/>
        <w:left w:w="0" w:type="dxa"/>
        <w:bottom w:w="0" w:type="dxa"/>
        <w:right w:w="0" w:type="dxa"/>
      </w:tblCellMar>
    </w:tblPr>
  </w:style>
  <w:style w:type="paragraph" w:styleId="Prrafodelista">
    <w:name w:val="List Paragraph"/>
    <w:basedOn w:val="Normal"/>
    <w:uiPriority w:val="34"/>
    <w:qFormat/>
    <w:rsid w:val="00BD6295"/>
    <w:pPr>
      <w:spacing w:after="0" w:line="360" w:lineRule="auto"/>
      <w:ind w:left="720"/>
      <w:contextualSpacing/>
      <w:jc w:val="both"/>
    </w:pPr>
    <w:rPr>
      <w:rFonts w:ascii="Times New Roman" w:eastAsia="Times New Roman" w:hAnsi="Times New Roman" w:cs="Times New Roman"/>
      <w:kern w:val="0"/>
      <w:sz w:val="24"/>
      <w:szCs w:val="20"/>
      <w:lang w:val="en-US"/>
      <w14:ligatures w14:val="none"/>
    </w:rPr>
  </w:style>
  <w:style w:type="paragraph" w:customStyle="1" w:styleId="subtitulo">
    <w:name w:val="subtitulo"/>
    <w:basedOn w:val="Normal"/>
    <w:rsid w:val="00BD6295"/>
    <w:pPr>
      <w:spacing w:before="100" w:beforeAutospacing="1" w:after="100" w:afterAutospacing="1" w:line="360" w:lineRule="auto"/>
      <w:jc w:val="both"/>
    </w:pPr>
    <w:rPr>
      <w:rFonts w:ascii="Times New Roman" w:eastAsia="Times New Roman" w:hAnsi="Times New Roman" w:cs="Times New Roman"/>
      <w:kern w:val="0"/>
      <w:sz w:val="24"/>
      <w:szCs w:val="24"/>
      <w:lang w:val="en-US"/>
      <w14:ligatures w14:val="none"/>
    </w:rPr>
  </w:style>
  <w:style w:type="character" w:customStyle="1" w:styleId="bold">
    <w:name w:val="bold"/>
    <w:basedOn w:val="Fuentedeprrafopredeter"/>
    <w:rsid w:val="00BD6295"/>
  </w:style>
  <w:style w:type="paragraph" w:customStyle="1" w:styleId="general">
    <w:name w:val="general"/>
    <w:basedOn w:val="Normal"/>
    <w:rsid w:val="00BD6295"/>
    <w:pPr>
      <w:spacing w:before="100" w:beforeAutospacing="1" w:after="100" w:afterAutospacing="1" w:line="360" w:lineRule="auto"/>
      <w:jc w:val="both"/>
    </w:pPr>
    <w:rPr>
      <w:rFonts w:ascii="Times New Roman" w:eastAsia="Times New Roman" w:hAnsi="Times New Roman" w:cs="Times New Roman"/>
      <w:kern w:val="0"/>
      <w:sz w:val="24"/>
      <w:szCs w:val="24"/>
      <w:lang w:val="en-US"/>
      <w14:ligatures w14:val="none"/>
    </w:rPr>
  </w:style>
  <w:style w:type="table" w:customStyle="1" w:styleId="Cuadrculadetablaclara1">
    <w:name w:val="Cuadrícula de tabla clara1"/>
    <w:basedOn w:val="Tablanormal"/>
    <w:uiPriority w:val="40"/>
    <w:rsid w:val="00BD6295"/>
    <w:pPr>
      <w:spacing w:after="0" w:line="240" w:lineRule="auto"/>
    </w:pPr>
    <w:rPr>
      <w:rFonts w:ascii="Times New Roman" w:eastAsia="Times New Roman" w:hAnsi="Times New Roman" w:cs="Times New Roman"/>
      <w:kern w:val="0"/>
      <w:sz w:val="20"/>
      <w:szCs w:val="20"/>
      <w:lang w:eastAsia="es-EC"/>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Revisin1">
    <w:name w:val="Revisión1"/>
    <w:hidden/>
    <w:uiPriority w:val="99"/>
    <w:semiHidden/>
    <w:rsid w:val="00BD6295"/>
    <w:pPr>
      <w:spacing w:after="0" w:line="240" w:lineRule="auto"/>
    </w:pPr>
    <w:rPr>
      <w:rFonts w:ascii="Times New Roman" w:eastAsia="Times New Roman" w:hAnsi="Times New Roman" w:cs="Times New Roman"/>
      <w:kern w:val="0"/>
      <w:sz w:val="20"/>
      <w:szCs w:val="20"/>
      <w:lang w:val="en-US"/>
      <w14:ligatures w14:val="none"/>
    </w:rPr>
  </w:style>
  <w:style w:type="table" w:customStyle="1" w:styleId="Tablanormal51">
    <w:name w:val="Tabla normal 51"/>
    <w:basedOn w:val="Tablanormal"/>
    <w:uiPriority w:val="45"/>
    <w:rsid w:val="00BD6295"/>
    <w:pPr>
      <w:spacing w:after="0" w:line="240" w:lineRule="auto"/>
    </w:pPr>
    <w:rPr>
      <w:rFonts w:ascii="Times New Roman" w:eastAsia="Times New Roman" w:hAnsi="Times New Roman" w:cs="Times New Roman"/>
      <w:kern w:val="0"/>
      <w:sz w:val="20"/>
      <w:szCs w:val="20"/>
      <w:lang w:eastAsia="es-EC"/>
      <w14:ligatures w14:val="none"/>
    </w:rPr>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31">
    <w:name w:val="Tabla normal 31"/>
    <w:basedOn w:val="Tablanormal"/>
    <w:uiPriority w:val="43"/>
    <w:rsid w:val="00BD6295"/>
    <w:pPr>
      <w:spacing w:after="0" w:line="240" w:lineRule="auto"/>
    </w:pPr>
    <w:rPr>
      <w:rFonts w:ascii="Times New Roman" w:eastAsia="Times New Roman" w:hAnsi="Times New Roman" w:cs="Times New Roman"/>
      <w:kern w:val="0"/>
      <w:sz w:val="20"/>
      <w:szCs w:val="20"/>
      <w:lang w:eastAsia="es-EC"/>
      <w14:ligatures w14:val="none"/>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Mencinsinresolver1">
    <w:name w:val="Mención sin resolver1"/>
    <w:basedOn w:val="Fuentedeprrafopredeter"/>
    <w:uiPriority w:val="99"/>
    <w:semiHidden/>
    <w:unhideWhenUsed/>
    <w:rsid w:val="00BD6295"/>
    <w:rPr>
      <w:color w:val="605E5C"/>
      <w:shd w:val="clear" w:color="auto" w:fill="E1DFDD"/>
    </w:rPr>
  </w:style>
  <w:style w:type="character" w:styleId="Nmerodelnea">
    <w:name w:val="line number"/>
    <w:basedOn w:val="Fuentedeprrafopredeter"/>
    <w:uiPriority w:val="99"/>
    <w:semiHidden/>
    <w:unhideWhenUsed/>
    <w:rsid w:val="00BD6295"/>
  </w:style>
  <w:style w:type="paragraph" w:customStyle="1" w:styleId="Figura1">
    <w:name w:val="Figura1"/>
    <w:basedOn w:val="Normal"/>
    <w:link w:val="Figura1Car"/>
    <w:autoRedefine/>
    <w:qFormat/>
    <w:rsid w:val="00BD6295"/>
    <w:pPr>
      <w:spacing w:before="72" w:after="0" w:line="360" w:lineRule="auto"/>
      <w:ind w:left="284" w:right="-129"/>
    </w:pPr>
    <w:rPr>
      <w:rFonts w:ascii="Times New Roman" w:eastAsia="Times New Roman" w:hAnsi="Times New Roman" w:cs="Times New Roman"/>
      <w:b/>
      <w:kern w:val="0"/>
      <w:szCs w:val="20"/>
      <w:lang w:val="en-US"/>
      <w14:ligatures w14:val="none"/>
    </w:rPr>
  </w:style>
  <w:style w:type="character" w:customStyle="1" w:styleId="Figura1Car">
    <w:name w:val="Figura1 Car"/>
    <w:basedOn w:val="Fuentedeprrafopredeter"/>
    <w:link w:val="Figura1"/>
    <w:rsid w:val="00BD6295"/>
    <w:rPr>
      <w:rFonts w:ascii="Times New Roman" w:eastAsia="Times New Roman" w:hAnsi="Times New Roman" w:cs="Times New Roman"/>
      <w:b/>
      <w:kern w:val="0"/>
      <w:szCs w:val="20"/>
      <w:lang w:val="en-US"/>
      <w14:ligatures w14:val="none"/>
    </w:rPr>
  </w:style>
  <w:style w:type="paragraph" w:customStyle="1" w:styleId="texto">
    <w:name w:val="texto"/>
    <w:basedOn w:val="Normal"/>
    <w:link w:val="textoCar"/>
    <w:autoRedefine/>
    <w:rsid w:val="00BD6295"/>
    <w:pPr>
      <w:numPr>
        <w:numId w:val="14"/>
      </w:numPr>
      <w:spacing w:after="0" w:line="360" w:lineRule="auto"/>
      <w:jc w:val="both"/>
    </w:pPr>
    <w:rPr>
      <w:rFonts w:ascii="Times New Roman" w:eastAsia="Times New Roman" w:hAnsi="Times New Roman" w:cs="Times New Roman"/>
      <w:color w:val="000000"/>
      <w:kern w:val="0"/>
      <w:sz w:val="24"/>
      <w:szCs w:val="24"/>
      <w:lang w:eastAsia="es-EC"/>
      <w14:ligatures w14:val="none"/>
    </w:rPr>
  </w:style>
  <w:style w:type="character" w:customStyle="1" w:styleId="textoCar">
    <w:name w:val="texto Car"/>
    <w:basedOn w:val="Fuentedeprrafopredeter"/>
    <w:link w:val="texto"/>
    <w:rsid w:val="00BD6295"/>
    <w:rPr>
      <w:rFonts w:ascii="Times New Roman" w:eastAsia="Times New Roman" w:hAnsi="Times New Roman" w:cs="Times New Roman"/>
      <w:color w:val="000000"/>
      <w:kern w:val="0"/>
      <w:sz w:val="24"/>
      <w:szCs w:val="24"/>
      <w:lang w:eastAsia="es-EC"/>
      <w14:ligatures w14:val="none"/>
    </w:rPr>
  </w:style>
  <w:style w:type="paragraph" w:customStyle="1" w:styleId="Tabla1">
    <w:name w:val="Tabla1"/>
    <w:basedOn w:val="Ttulo2"/>
    <w:link w:val="Tabla1Car"/>
    <w:autoRedefine/>
    <w:qFormat/>
    <w:rsid w:val="00BD6295"/>
  </w:style>
  <w:style w:type="character" w:customStyle="1" w:styleId="Tabla1Car">
    <w:name w:val="Tabla1 Car"/>
    <w:basedOn w:val="Ttulo2Car"/>
    <w:link w:val="Tabla1"/>
    <w:rsid w:val="00BD6295"/>
    <w:rPr>
      <w:rFonts w:ascii="Times New Roman" w:eastAsia="Arial Narrow" w:hAnsi="Times New Roman" w:cs="Times New Roman"/>
      <w:b/>
      <w:bCs/>
      <w:iCs/>
      <w:color w:val="000000"/>
      <w:kern w:val="0"/>
      <w:sz w:val="24"/>
      <w14:ligatures w14:val="none"/>
    </w:rPr>
  </w:style>
  <w:style w:type="paragraph" w:customStyle="1" w:styleId="TtuloTDC1">
    <w:name w:val="Título TDC1"/>
    <w:basedOn w:val="Ttulo1"/>
    <w:next w:val="Normal"/>
    <w:uiPriority w:val="39"/>
    <w:unhideWhenUsed/>
    <w:qFormat/>
    <w:rsid w:val="00BD6295"/>
    <w:pPr>
      <w:keepLines/>
      <w:spacing w:after="0" w:line="259" w:lineRule="auto"/>
      <w:ind w:right="0"/>
      <w:outlineLvl w:val="9"/>
    </w:pPr>
    <w:rPr>
      <w:rFonts w:ascii="Cambria" w:eastAsia="SimSun" w:hAnsi="Cambria"/>
      <w:b w:val="0"/>
      <w:bCs w:val="0"/>
      <w:color w:val="365F91"/>
      <w:kern w:val="0"/>
      <w:sz w:val="32"/>
      <w:szCs w:val="32"/>
      <w:lang w:eastAsia="es-EC"/>
    </w:rPr>
  </w:style>
  <w:style w:type="paragraph" w:styleId="TDC1">
    <w:name w:val="toc 1"/>
    <w:basedOn w:val="Normal"/>
    <w:next w:val="Normal"/>
    <w:autoRedefine/>
    <w:uiPriority w:val="39"/>
    <w:unhideWhenUsed/>
    <w:rsid w:val="00BD6295"/>
    <w:pPr>
      <w:spacing w:after="100" w:line="360" w:lineRule="auto"/>
      <w:jc w:val="both"/>
    </w:pPr>
    <w:rPr>
      <w:rFonts w:ascii="Times New Roman" w:eastAsia="Times New Roman" w:hAnsi="Times New Roman" w:cs="Times New Roman"/>
      <w:kern w:val="0"/>
      <w:sz w:val="24"/>
      <w:szCs w:val="20"/>
      <w:lang w:val="en-US"/>
      <w14:ligatures w14:val="none"/>
    </w:rPr>
  </w:style>
  <w:style w:type="paragraph" w:styleId="TDC2">
    <w:name w:val="toc 2"/>
    <w:basedOn w:val="Normal"/>
    <w:next w:val="Normal"/>
    <w:autoRedefine/>
    <w:uiPriority w:val="39"/>
    <w:unhideWhenUsed/>
    <w:rsid w:val="00BD6295"/>
    <w:pPr>
      <w:tabs>
        <w:tab w:val="right" w:leader="dot" w:pos="8828"/>
      </w:tabs>
      <w:spacing w:after="100" w:line="360" w:lineRule="auto"/>
      <w:jc w:val="both"/>
    </w:pPr>
    <w:rPr>
      <w:rFonts w:ascii="Times New Roman" w:eastAsia="Times New Roman" w:hAnsi="Times New Roman" w:cs="Times New Roman"/>
      <w:kern w:val="0"/>
      <w:sz w:val="24"/>
      <w:szCs w:val="20"/>
      <w:lang w:val="en-US"/>
      <w14:ligatures w14:val="none"/>
    </w:rPr>
  </w:style>
  <w:style w:type="paragraph" w:customStyle="1" w:styleId="TDC31">
    <w:name w:val="TDC 31"/>
    <w:basedOn w:val="Normal"/>
    <w:next w:val="Normal"/>
    <w:autoRedefine/>
    <w:uiPriority w:val="39"/>
    <w:unhideWhenUsed/>
    <w:rsid w:val="00BD6295"/>
    <w:pPr>
      <w:spacing w:after="100"/>
      <w:ind w:left="440"/>
    </w:pPr>
    <w:rPr>
      <w:rFonts w:eastAsia="SimSun"/>
      <w:kern w:val="0"/>
      <w:lang w:eastAsia="es-EC"/>
      <w14:ligatures w14:val="none"/>
    </w:rPr>
  </w:style>
  <w:style w:type="paragraph" w:customStyle="1" w:styleId="TDC41">
    <w:name w:val="TDC 41"/>
    <w:basedOn w:val="Normal"/>
    <w:next w:val="Normal"/>
    <w:autoRedefine/>
    <w:uiPriority w:val="39"/>
    <w:unhideWhenUsed/>
    <w:rsid w:val="00BD6295"/>
    <w:pPr>
      <w:spacing w:after="100"/>
      <w:ind w:left="660"/>
    </w:pPr>
    <w:rPr>
      <w:rFonts w:eastAsia="SimSun"/>
      <w:kern w:val="0"/>
      <w:lang w:eastAsia="es-EC"/>
      <w14:ligatures w14:val="none"/>
    </w:rPr>
  </w:style>
  <w:style w:type="paragraph" w:customStyle="1" w:styleId="TDC51">
    <w:name w:val="TDC 51"/>
    <w:basedOn w:val="Normal"/>
    <w:next w:val="Normal"/>
    <w:autoRedefine/>
    <w:uiPriority w:val="39"/>
    <w:unhideWhenUsed/>
    <w:rsid w:val="00BD6295"/>
    <w:pPr>
      <w:spacing w:after="100"/>
      <w:ind w:left="880"/>
    </w:pPr>
    <w:rPr>
      <w:rFonts w:eastAsia="SimSun"/>
      <w:kern w:val="0"/>
      <w:lang w:eastAsia="es-EC"/>
      <w14:ligatures w14:val="none"/>
    </w:rPr>
  </w:style>
  <w:style w:type="paragraph" w:customStyle="1" w:styleId="TDC61">
    <w:name w:val="TDC 61"/>
    <w:basedOn w:val="Normal"/>
    <w:next w:val="Normal"/>
    <w:autoRedefine/>
    <w:uiPriority w:val="39"/>
    <w:unhideWhenUsed/>
    <w:rsid w:val="00BD6295"/>
    <w:pPr>
      <w:spacing w:after="100"/>
      <w:ind w:left="1100"/>
    </w:pPr>
    <w:rPr>
      <w:rFonts w:eastAsia="SimSun"/>
      <w:kern w:val="0"/>
      <w:lang w:eastAsia="es-EC"/>
      <w14:ligatures w14:val="none"/>
    </w:rPr>
  </w:style>
  <w:style w:type="paragraph" w:customStyle="1" w:styleId="TDC71">
    <w:name w:val="TDC 71"/>
    <w:basedOn w:val="Normal"/>
    <w:next w:val="Normal"/>
    <w:autoRedefine/>
    <w:uiPriority w:val="39"/>
    <w:unhideWhenUsed/>
    <w:rsid w:val="00BD6295"/>
    <w:pPr>
      <w:spacing w:after="100"/>
      <w:ind w:left="1320"/>
    </w:pPr>
    <w:rPr>
      <w:rFonts w:eastAsia="SimSun"/>
      <w:kern w:val="0"/>
      <w:lang w:eastAsia="es-EC"/>
      <w14:ligatures w14:val="none"/>
    </w:rPr>
  </w:style>
  <w:style w:type="paragraph" w:customStyle="1" w:styleId="TDC81">
    <w:name w:val="TDC 81"/>
    <w:basedOn w:val="Normal"/>
    <w:next w:val="Normal"/>
    <w:autoRedefine/>
    <w:uiPriority w:val="39"/>
    <w:unhideWhenUsed/>
    <w:rsid w:val="00BD6295"/>
    <w:pPr>
      <w:spacing w:after="100"/>
      <w:ind w:left="1540"/>
    </w:pPr>
    <w:rPr>
      <w:rFonts w:eastAsia="SimSun"/>
      <w:kern w:val="0"/>
      <w:lang w:eastAsia="es-EC"/>
      <w14:ligatures w14:val="none"/>
    </w:rPr>
  </w:style>
  <w:style w:type="paragraph" w:customStyle="1" w:styleId="TDC91">
    <w:name w:val="TDC 91"/>
    <w:basedOn w:val="Normal"/>
    <w:next w:val="Normal"/>
    <w:autoRedefine/>
    <w:uiPriority w:val="39"/>
    <w:unhideWhenUsed/>
    <w:rsid w:val="00BD6295"/>
    <w:pPr>
      <w:spacing w:after="100"/>
      <w:ind w:left="1760"/>
    </w:pPr>
    <w:rPr>
      <w:rFonts w:eastAsia="SimSun"/>
      <w:kern w:val="0"/>
      <w:lang w:eastAsia="es-EC"/>
      <w14:ligatures w14:val="none"/>
    </w:rPr>
  </w:style>
  <w:style w:type="character" w:customStyle="1" w:styleId="Ttulo3Car1">
    <w:name w:val="Título 3 Car1"/>
    <w:basedOn w:val="Fuentedeprrafopredeter"/>
    <w:uiPriority w:val="9"/>
    <w:semiHidden/>
    <w:rsid w:val="00BD6295"/>
    <w:rPr>
      <w:rFonts w:asciiTheme="majorHAnsi" w:eastAsiaTheme="majorEastAsia" w:hAnsiTheme="majorHAnsi" w:cstheme="majorBidi"/>
      <w:color w:val="1F3763" w:themeColor="accent1" w:themeShade="7F"/>
      <w:sz w:val="24"/>
      <w:szCs w:val="24"/>
    </w:rPr>
  </w:style>
  <w:style w:type="character" w:customStyle="1" w:styleId="Ttulo4Car1">
    <w:name w:val="Título 4 Car1"/>
    <w:basedOn w:val="Fuentedeprrafopredeter"/>
    <w:uiPriority w:val="9"/>
    <w:semiHidden/>
    <w:rsid w:val="00BD6295"/>
    <w:rPr>
      <w:rFonts w:asciiTheme="majorHAnsi" w:eastAsiaTheme="majorEastAsia" w:hAnsiTheme="majorHAnsi" w:cstheme="majorBidi"/>
      <w:i/>
      <w:iCs/>
      <w:color w:val="2F5496" w:themeColor="accent1" w:themeShade="BF"/>
    </w:rPr>
  </w:style>
  <w:style w:type="character" w:customStyle="1" w:styleId="Ttulo5Car1">
    <w:name w:val="Título 5 Car1"/>
    <w:basedOn w:val="Fuentedeprrafopredeter"/>
    <w:uiPriority w:val="9"/>
    <w:semiHidden/>
    <w:rsid w:val="00BD6295"/>
    <w:rPr>
      <w:rFonts w:asciiTheme="majorHAnsi" w:eastAsiaTheme="majorEastAsia" w:hAnsiTheme="majorHAnsi" w:cstheme="majorBidi"/>
      <w:color w:val="2F5496" w:themeColor="accent1" w:themeShade="BF"/>
    </w:rPr>
  </w:style>
  <w:style w:type="character" w:customStyle="1" w:styleId="Ttulo7Car1">
    <w:name w:val="Título 7 Car1"/>
    <w:basedOn w:val="Fuentedeprrafopredeter"/>
    <w:uiPriority w:val="9"/>
    <w:semiHidden/>
    <w:rsid w:val="00BD6295"/>
    <w:rPr>
      <w:rFonts w:asciiTheme="majorHAnsi" w:eastAsiaTheme="majorEastAsia" w:hAnsiTheme="majorHAnsi" w:cstheme="majorBidi"/>
      <w:i/>
      <w:iCs/>
      <w:color w:val="1F3763" w:themeColor="accent1" w:themeShade="7F"/>
    </w:rPr>
  </w:style>
  <w:style w:type="character" w:customStyle="1" w:styleId="Ttulo8Car1">
    <w:name w:val="Título 8 Car1"/>
    <w:basedOn w:val="Fuentedeprrafopredeter"/>
    <w:uiPriority w:val="9"/>
    <w:semiHidden/>
    <w:rsid w:val="00BD6295"/>
    <w:rPr>
      <w:rFonts w:asciiTheme="majorHAnsi" w:eastAsiaTheme="majorEastAsia" w:hAnsiTheme="majorHAnsi" w:cstheme="majorBidi"/>
      <w:color w:val="272727" w:themeColor="text1" w:themeTint="D8"/>
      <w:sz w:val="21"/>
      <w:szCs w:val="21"/>
    </w:rPr>
  </w:style>
  <w:style w:type="character" w:customStyle="1" w:styleId="Ttulo9Car1">
    <w:name w:val="Título 9 Car1"/>
    <w:basedOn w:val="Fuentedeprrafopredeter"/>
    <w:uiPriority w:val="9"/>
    <w:semiHidden/>
    <w:rsid w:val="00BD6295"/>
    <w:rPr>
      <w:rFonts w:asciiTheme="majorHAnsi" w:eastAsiaTheme="majorEastAsia" w:hAnsiTheme="majorHAnsi" w:cstheme="majorBidi"/>
      <w:i/>
      <w:iCs/>
      <w:color w:val="272727" w:themeColor="text1" w:themeTint="D8"/>
      <w:sz w:val="21"/>
      <w:szCs w:val="21"/>
    </w:rPr>
  </w:style>
  <w:style w:type="table" w:styleId="Tablaconcuadrcula">
    <w:name w:val="Table Grid"/>
    <w:basedOn w:val="Tablanormal"/>
    <w:uiPriority w:val="39"/>
    <w:rsid w:val="00BD6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26</Pages>
  <Words>14573</Words>
  <Characters>80156</Characters>
  <Application>Microsoft Office Word</Application>
  <DocSecurity>0</DocSecurity>
  <Lines>667</Lines>
  <Paragraphs>189</Paragraphs>
  <ScaleCrop>false</ScaleCrop>
  <Company/>
  <LinksUpToDate>false</LinksUpToDate>
  <CharactersWithSpaces>94540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2023-09-20T19:36:00Z</dcterms:created>
  <dcterms:modified xsi:type="dcterms:W3CDTF">2023-09-28T11:52:00Z</dcterms:modified>
</cp:coreProperties>
</file>